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188A" w14:textId="211EC743" w:rsidR="007830F9" w:rsidRPr="00A80D3B" w:rsidRDefault="007830F9" w:rsidP="007830F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854292">
        <w:rPr>
          <w:rFonts w:ascii="Arial" w:hAnsi="Arial" w:cs="Arial"/>
          <w:b/>
          <w:bCs/>
          <w:sz w:val="28"/>
        </w:rPr>
        <w:t>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30</w:t>
      </w:r>
      <w:r w:rsidR="00132B21">
        <w:rPr>
          <w:rFonts w:ascii="Arial" w:hAnsi="Arial" w:cs="Arial"/>
          <w:b/>
          <w:bCs/>
          <w:sz w:val="28"/>
        </w:rPr>
        <w:t>3158</w:t>
      </w:r>
      <w:r w:rsidRPr="008A0AA1" w:rsidDel="008A0AA1">
        <w:rPr>
          <w:rFonts w:ascii="Arial" w:hAnsi="Arial" w:cs="Arial"/>
          <w:b/>
          <w:bCs/>
          <w:sz w:val="28"/>
        </w:rPr>
        <w:t xml:space="preserve"> </w:t>
      </w:r>
    </w:p>
    <w:p w14:paraId="46D22EAA" w14:textId="77777777" w:rsidR="007830F9" w:rsidRPr="001C0F17" w:rsidRDefault="007830F9" w:rsidP="007830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8664EDD" w14:textId="00CA6723"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D645C0">
        <w:rPr>
          <w:rFonts w:ascii="Arial" w:hAnsi="Arial"/>
          <w:sz w:val="24"/>
        </w:rPr>
        <w:t>17</w:t>
      </w:r>
      <w:r w:rsidR="001523B2">
        <w:rPr>
          <w:rFonts w:ascii="Arial" w:hAnsi="Arial"/>
          <w:sz w:val="24"/>
        </w:rPr>
        <w:t>.</w:t>
      </w:r>
      <w:r w:rsidR="00D645C0">
        <w:rPr>
          <w:rFonts w:ascii="Arial" w:hAnsi="Arial"/>
          <w:sz w:val="24"/>
        </w:rPr>
        <w:t>4</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95089AE"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9D0434" w:rsidRPr="009D0434">
        <w:rPr>
          <w:rFonts w:ascii="Arial" w:hAnsi="Arial"/>
          <w:sz w:val="24"/>
        </w:rPr>
        <w:t>Discussion on UE features for NR NCR</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34CF23CA" w:rsidR="00936AF2" w:rsidRDefault="00585FA6" w:rsidP="00195CA3">
      <w:pPr>
        <w:spacing w:before="180"/>
        <w:jc w:val="both"/>
      </w:pPr>
      <w:r>
        <w:t xml:space="preserve">In </w:t>
      </w:r>
      <w:r w:rsidR="00195CA3">
        <w:t xml:space="preserve">this contribution, our views on UE feature for NR </w:t>
      </w:r>
      <w:r w:rsidR="006D0252">
        <w:t>network-controlled repeater (</w:t>
      </w:r>
      <w:r w:rsidR="00195CA3">
        <w:t>NCR</w:t>
      </w:r>
      <w:r w:rsidR="006D0252">
        <w:t>)</w:t>
      </w:r>
      <w:r w:rsidR="00195CA3">
        <w:t xml:space="preserve"> </w:t>
      </w:r>
      <w:r w:rsidR="006A78A0">
        <w:t>are</w:t>
      </w:r>
      <w:r w:rsidR="0025626A">
        <w:t xml:space="preserve"> </w:t>
      </w:r>
      <w:r w:rsidR="00195CA3">
        <w:t>presented</w:t>
      </w:r>
      <w:r w:rsidR="00936AF2">
        <w:t>.</w:t>
      </w:r>
    </w:p>
    <w:p w14:paraId="57F98D25" w14:textId="77777777" w:rsidR="00731CCB" w:rsidRDefault="00731CCB" w:rsidP="00195CA3">
      <w:pPr>
        <w:spacing w:before="180"/>
        <w:jc w:val="both"/>
      </w:pPr>
    </w:p>
    <w:p w14:paraId="69DDA9D0" w14:textId="233F610B" w:rsidR="0004650B" w:rsidRDefault="00195CA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0B5C42DF" w14:textId="030E4C44" w:rsidR="00342064" w:rsidRDefault="00662F45" w:rsidP="00662F45">
      <w:pPr>
        <w:jc w:val="both"/>
      </w:pPr>
      <w:r w:rsidRPr="00A560C1">
        <w:rPr>
          <w:rFonts w:eastAsia="宋体"/>
          <w:lang w:eastAsia="zh-CN"/>
        </w:rPr>
        <w:t>In</w:t>
      </w:r>
      <w:r w:rsidR="00342064">
        <w:rPr>
          <w:rFonts w:eastAsia="宋体"/>
          <w:lang w:eastAsia="zh-CN"/>
        </w:rPr>
        <w:t xml:space="preserve"> previous RAN1 meetings</w:t>
      </w:r>
      <w:r w:rsidR="00C70455">
        <w:rPr>
          <w:rFonts w:eastAsia="宋体"/>
          <w:lang w:eastAsia="zh-CN"/>
        </w:rPr>
        <w:t xml:space="preserve"> [1</w:t>
      </w:r>
      <w:r w:rsidR="00DF6EC8">
        <w:rPr>
          <w:rFonts w:eastAsia="宋体"/>
          <w:lang w:eastAsia="zh-CN"/>
        </w:rPr>
        <w:t>-4</w:t>
      </w:r>
      <w:r w:rsidR="00C70455">
        <w:rPr>
          <w:rFonts w:eastAsia="宋体"/>
          <w:lang w:eastAsia="zh-CN"/>
        </w:rPr>
        <w:t>]</w:t>
      </w:r>
      <w:r w:rsidRPr="00A560C1">
        <w:rPr>
          <w:rFonts w:eastAsia="宋体"/>
          <w:lang w:eastAsia="zh-CN"/>
        </w:rPr>
        <w:t>,</w:t>
      </w:r>
      <w:r w:rsidR="00342064">
        <w:rPr>
          <w:rFonts w:eastAsia="宋体"/>
          <w:lang w:eastAsia="zh-CN"/>
        </w:rPr>
        <w:t xml:space="preserve"> agreements related to UE feature </w:t>
      </w:r>
      <w:r w:rsidR="00342064">
        <w:t>for NR NCR are provided as below.</w:t>
      </w:r>
    </w:p>
    <w:tbl>
      <w:tblPr>
        <w:tblStyle w:val="a9"/>
        <w:tblW w:w="0" w:type="auto"/>
        <w:tblLook w:val="04A0" w:firstRow="1" w:lastRow="0" w:firstColumn="1" w:lastColumn="0" w:noHBand="0" w:noVBand="1"/>
      </w:tblPr>
      <w:tblGrid>
        <w:gridCol w:w="9629"/>
      </w:tblGrid>
      <w:tr w:rsidR="00342064" w14:paraId="1DF5298B" w14:textId="77777777" w:rsidTr="00342064">
        <w:tc>
          <w:tcPr>
            <w:tcW w:w="9629" w:type="dxa"/>
          </w:tcPr>
          <w:p w14:paraId="78893BE8" w14:textId="77777777" w:rsidR="00D72573" w:rsidRPr="004E4E2B" w:rsidRDefault="00D72573" w:rsidP="00D72573">
            <w:pPr>
              <w:snapToGrid w:val="0"/>
              <w:contextualSpacing/>
              <w:rPr>
                <w:rFonts w:ascii="Times" w:eastAsia="Batang" w:hAnsi="Times" w:cs="Times"/>
                <w:iCs/>
                <w:highlight w:val="green"/>
                <w:lang w:val="en-GB" w:eastAsia="en-US"/>
              </w:rPr>
            </w:pPr>
            <w:r w:rsidRPr="004E4E2B">
              <w:rPr>
                <w:rFonts w:ascii="Times" w:eastAsia="Batang" w:hAnsi="Times" w:cs="Times"/>
                <w:iCs/>
                <w:highlight w:val="green"/>
                <w:lang w:val="en-GB" w:eastAsia="en-US"/>
              </w:rPr>
              <w:t>Agreement</w:t>
            </w:r>
            <w:r w:rsidRPr="00BC555F">
              <w:rPr>
                <w:rFonts w:ascii="Times" w:eastAsia="宋体" w:hAnsi="Times" w:cs="Times"/>
                <w:iCs/>
                <w:color w:val="493118"/>
                <w:highlight w:val="yellow"/>
              </w:rPr>
              <w:t xml:space="preserve"> (</w:t>
            </w:r>
            <w:r w:rsidRPr="00BC555F">
              <w:rPr>
                <w:rFonts w:ascii="Times" w:hAnsi="Times" w:cs="Times"/>
                <w:highlight w:val="yellow"/>
                <w:lang w:eastAsia="x-none"/>
              </w:rPr>
              <w:t>RAN1#110)</w:t>
            </w:r>
          </w:p>
          <w:p w14:paraId="43CC23F9" w14:textId="77777777" w:rsidR="00D72573" w:rsidRPr="004E4E2B" w:rsidRDefault="00D72573" w:rsidP="00D72573">
            <w:pPr>
              <w:snapToGrid w:val="0"/>
              <w:contextualSpacing/>
              <w:rPr>
                <w:rFonts w:ascii="Times" w:eastAsia="Batang" w:hAnsi="Times" w:cs="Times"/>
                <w:iCs/>
                <w:lang w:val="en-GB" w:eastAsia="en-US"/>
              </w:rPr>
            </w:pPr>
            <w:r w:rsidRPr="004E4E2B">
              <w:rPr>
                <w:rFonts w:ascii="Times" w:eastAsia="Batang" w:hAnsi="Times" w:cs="Times"/>
                <w:iCs/>
                <w:lang w:val="en-GB" w:eastAsia="en-US"/>
              </w:rPr>
              <w:t>For the timing of NCR, the following assumption is captured into TR 38.867.</w:t>
            </w:r>
          </w:p>
          <w:p w14:paraId="098CE87E" w14:textId="77777777" w:rsidR="00D72573" w:rsidRPr="004E4E2B" w:rsidRDefault="00D72573" w:rsidP="00D72573">
            <w:pPr>
              <w:numPr>
                <w:ilvl w:val="0"/>
                <w:numId w:val="30"/>
              </w:numPr>
              <w:snapToGrid w:val="0"/>
              <w:spacing w:after="0"/>
              <w:contextualSpacing/>
              <w:rPr>
                <w:rFonts w:eastAsia="宋体" w:cs="Times"/>
                <w:lang w:val="en-GB" w:eastAsia="ja-JP"/>
              </w:rPr>
            </w:pPr>
            <w:r w:rsidRPr="004E4E2B">
              <w:rPr>
                <w:rFonts w:eastAsia="宋体" w:cs="Times"/>
                <w:lang w:val="en-GB" w:eastAsia="ja-JP"/>
              </w:rPr>
              <w:t xml:space="preserve">The </w:t>
            </w:r>
            <w:bookmarkStart w:id="1" w:name="_Hlk131663958"/>
            <w:r w:rsidRPr="004E4E2B">
              <w:rPr>
                <w:rFonts w:eastAsia="宋体" w:cs="Times"/>
                <w:lang w:val="en-GB" w:eastAsia="ja-JP"/>
              </w:rPr>
              <w:t>DL transmitting timing of the NCR-</w:t>
            </w:r>
            <w:proofErr w:type="spellStart"/>
            <w:r w:rsidRPr="004E4E2B">
              <w:rPr>
                <w:rFonts w:eastAsia="宋体" w:cs="Times"/>
                <w:lang w:val="en-GB" w:eastAsia="ja-JP"/>
              </w:rPr>
              <w:t>Fwd</w:t>
            </w:r>
            <w:proofErr w:type="spellEnd"/>
            <w:r w:rsidRPr="004E4E2B">
              <w:rPr>
                <w:rFonts w:eastAsia="宋体" w:cs="Times"/>
                <w:lang w:val="en-GB" w:eastAsia="ja-JP"/>
              </w:rPr>
              <w:t xml:space="preserve"> is delayed after the DL receiving timing of the NCR-MT (or the NCR-</w:t>
            </w:r>
            <w:proofErr w:type="spellStart"/>
            <w:r w:rsidRPr="004E4E2B">
              <w:rPr>
                <w:rFonts w:eastAsia="宋体" w:cs="Times"/>
                <w:lang w:val="en-GB" w:eastAsia="ja-JP"/>
              </w:rPr>
              <w:t>Fwd</w:t>
            </w:r>
            <w:proofErr w:type="spellEnd"/>
            <w:r w:rsidRPr="004E4E2B">
              <w:rPr>
                <w:rFonts w:eastAsia="宋体" w:cs="Times"/>
                <w:lang w:val="en-GB" w:eastAsia="ja-JP"/>
              </w:rPr>
              <w:t>) by the internal delay</w:t>
            </w:r>
            <w:bookmarkEnd w:id="1"/>
            <w:r w:rsidRPr="004E4E2B">
              <w:rPr>
                <w:rFonts w:eastAsia="宋体" w:cs="Times"/>
                <w:lang w:val="en-GB" w:eastAsia="ja-JP"/>
              </w:rPr>
              <w:t xml:space="preserve">; </w:t>
            </w:r>
          </w:p>
          <w:p w14:paraId="7DBFE5DD" w14:textId="77777777" w:rsidR="00D72573" w:rsidRPr="004E4E2B" w:rsidRDefault="00D72573" w:rsidP="00D72573">
            <w:pPr>
              <w:numPr>
                <w:ilvl w:val="0"/>
                <w:numId w:val="30"/>
              </w:numPr>
              <w:snapToGrid w:val="0"/>
              <w:spacing w:after="0"/>
              <w:contextualSpacing/>
              <w:rPr>
                <w:rFonts w:eastAsia="宋体" w:cs="Times"/>
                <w:lang w:val="en-GB" w:eastAsia="ja-JP"/>
              </w:rPr>
            </w:pPr>
            <w:r w:rsidRPr="004E4E2B">
              <w:rPr>
                <w:rFonts w:eastAsia="宋体" w:cs="Times"/>
                <w:lang w:val="en-GB" w:eastAsia="ja-JP"/>
              </w:rPr>
              <w:t>The UL receiving timing of the NCR-</w:t>
            </w:r>
            <w:proofErr w:type="spellStart"/>
            <w:r w:rsidRPr="004E4E2B">
              <w:rPr>
                <w:rFonts w:eastAsia="宋体" w:cs="Times"/>
                <w:lang w:val="en-GB" w:eastAsia="ja-JP"/>
              </w:rPr>
              <w:t>Fwd</w:t>
            </w:r>
            <w:proofErr w:type="spellEnd"/>
            <w:r w:rsidRPr="004E4E2B">
              <w:rPr>
                <w:rFonts w:eastAsia="宋体" w:cs="Times"/>
                <w:lang w:val="en-GB" w:eastAsia="ja-JP"/>
              </w:rPr>
              <w:t xml:space="preserve"> is advanced before the UL transmitting timing of the NCR-MT (or the NCR-</w:t>
            </w:r>
            <w:proofErr w:type="spellStart"/>
            <w:r w:rsidRPr="004E4E2B">
              <w:rPr>
                <w:rFonts w:eastAsia="宋体" w:cs="Times"/>
                <w:lang w:val="en-GB" w:eastAsia="ja-JP"/>
              </w:rPr>
              <w:t>Fwd</w:t>
            </w:r>
            <w:proofErr w:type="spellEnd"/>
            <w:r w:rsidRPr="004E4E2B">
              <w:rPr>
                <w:rFonts w:eastAsia="宋体" w:cs="Times"/>
                <w:lang w:val="en-GB" w:eastAsia="ja-JP"/>
              </w:rPr>
              <w:t>) by the internal delay.</w:t>
            </w:r>
          </w:p>
          <w:p w14:paraId="6A7729BE" w14:textId="77777777" w:rsidR="00D72573" w:rsidRPr="00D72573" w:rsidRDefault="00D72573" w:rsidP="00BC0D38">
            <w:pPr>
              <w:snapToGrid w:val="0"/>
              <w:spacing w:after="0"/>
              <w:rPr>
                <w:rFonts w:eastAsia="Batang"/>
                <w:color w:val="000000"/>
                <w:szCs w:val="24"/>
                <w:highlight w:val="green"/>
                <w:lang w:val="en-GB" w:eastAsia="en-US"/>
              </w:rPr>
            </w:pPr>
          </w:p>
          <w:p w14:paraId="446518DA" w14:textId="4A744B3C" w:rsidR="00BC0D38" w:rsidRPr="00521F9D" w:rsidRDefault="00BC0D38" w:rsidP="00BC0D38">
            <w:pPr>
              <w:snapToGrid w:val="0"/>
              <w:spacing w:after="0"/>
              <w:rPr>
                <w:rFonts w:eastAsia="Batang"/>
                <w:iCs/>
                <w:color w:val="000000"/>
                <w:szCs w:val="24"/>
                <w:highlight w:val="green"/>
                <w:lang w:val="en-GB" w:eastAsia="en-US"/>
              </w:rPr>
            </w:pPr>
            <w:r w:rsidRPr="00521F9D">
              <w:rPr>
                <w:rFonts w:eastAsia="Batang"/>
                <w:color w:val="000000"/>
                <w:szCs w:val="24"/>
                <w:highlight w:val="green"/>
                <w:lang w:val="en-GB" w:eastAsia="en-US"/>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RAN1#110b-e)</w:t>
            </w:r>
          </w:p>
          <w:p w14:paraId="757732C4" w14:textId="77777777" w:rsidR="00BC0D38" w:rsidRPr="00521F9D" w:rsidRDefault="00BC0D38" w:rsidP="00BC0D38">
            <w:pPr>
              <w:snapToGrid w:val="0"/>
              <w:spacing w:after="0"/>
              <w:rPr>
                <w:rFonts w:ascii="Times" w:eastAsia="宋体" w:hAnsi="Times" w:cs="Times"/>
                <w:color w:val="493118"/>
                <w:sz w:val="18"/>
                <w:szCs w:val="18"/>
              </w:rPr>
            </w:pPr>
            <w:r w:rsidRPr="00521F9D">
              <w:rPr>
                <w:rFonts w:ascii="Times" w:eastAsia="宋体" w:hAnsi="Times" w:cs="Times"/>
                <w:color w:val="493118"/>
                <w:szCs w:val="24"/>
              </w:rPr>
              <w:t>The following aspects should be NCR capability:</w:t>
            </w:r>
          </w:p>
          <w:p w14:paraId="78E385A8" w14:textId="77777777" w:rsidR="00BC0D38" w:rsidRPr="00521F9D" w:rsidRDefault="00BC0D38" w:rsidP="00BC0D38">
            <w:pPr>
              <w:numPr>
                <w:ilvl w:val="0"/>
                <w:numId w:val="25"/>
              </w:numPr>
              <w:overflowPunct w:val="0"/>
              <w:autoSpaceDE w:val="0"/>
              <w:autoSpaceDN w:val="0"/>
              <w:adjustRightInd w:val="0"/>
              <w:snapToGrid w:val="0"/>
              <w:spacing w:after="0"/>
              <w:textAlignment w:val="baseline"/>
              <w:rPr>
                <w:rFonts w:eastAsia="宋体"/>
                <w:lang w:val="en-GB" w:eastAsia="x-none"/>
              </w:rPr>
            </w:pPr>
            <w:r w:rsidRPr="00521F9D">
              <w:rPr>
                <w:rFonts w:eastAsia="宋体"/>
                <w:lang w:val="en-GB" w:eastAsia="x-none"/>
              </w:rPr>
              <w:t>Simultaneous UL transmission of C-link and backhaul link</w:t>
            </w:r>
          </w:p>
          <w:p w14:paraId="4B8B72FE" w14:textId="77777777" w:rsidR="00BC0D38" w:rsidRPr="00521F9D" w:rsidRDefault="00BC0D38" w:rsidP="00BC0D38">
            <w:pPr>
              <w:numPr>
                <w:ilvl w:val="0"/>
                <w:numId w:val="25"/>
              </w:numPr>
              <w:overflowPunct w:val="0"/>
              <w:autoSpaceDE w:val="0"/>
              <w:autoSpaceDN w:val="0"/>
              <w:adjustRightInd w:val="0"/>
              <w:snapToGrid w:val="0"/>
              <w:spacing w:after="0"/>
              <w:textAlignment w:val="baseline"/>
              <w:rPr>
                <w:rFonts w:eastAsia="宋体"/>
                <w:lang w:val="en-GB" w:eastAsia="x-none"/>
              </w:rPr>
            </w:pPr>
            <w:r w:rsidRPr="00521F9D">
              <w:rPr>
                <w:rFonts w:eastAsia="宋体"/>
                <w:lang w:val="en-GB" w:eastAsia="x-none"/>
              </w:rPr>
              <w:t>Adaptive beam for C-link/backhaul-link</w:t>
            </w:r>
          </w:p>
          <w:p w14:paraId="3FC768F1" w14:textId="77777777" w:rsidR="00BC0D38" w:rsidRPr="00521F9D" w:rsidRDefault="00BC0D38" w:rsidP="00BC0D38">
            <w:pPr>
              <w:numPr>
                <w:ilvl w:val="0"/>
                <w:numId w:val="25"/>
              </w:numPr>
              <w:overflowPunct w:val="0"/>
              <w:autoSpaceDE w:val="0"/>
              <w:autoSpaceDN w:val="0"/>
              <w:adjustRightInd w:val="0"/>
              <w:snapToGrid w:val="0"/>
              <w:spacing w:after="0"/>
              <w:textAlignment w:val="baseline"/>
              <w:rPr>
                <w:rFonts w:eastAsia="宋体"/>
                <w:lang w:val="en-GB" w:eastAsia="x-none"/>
              </w:rPr>
            </w:pPr>
            <w:r w:rsidRPr="00521F9D">
              <w:rPr>
                <w:rFonts w:eastAsia="宋体"/>
                <w:lang w:val="en-GB" w:eastAsia="x-none"/>
              </w:rPr>
              <w:t>Note-1: Fixed beam for C-link/backhaul link is default capability</w:t>
            </w:r>
          </w:p>
          <w:p w14:paraId="6011CA41" w14:textId="77777777" w:rsidR="00BC0D38" w:rsidRPr="00521F9D" w:rsidRDefault="00BC0D38" w:rsidP="00BC0D38">
            <w:pPr>
              <w:numPr>
                <w:ilvl w:val="0"/>
                <w:numId w:val="25"/>
              </w:numPr>
              <w:overflowPunct w:val="0"/>
              <w:autoSpaceDE w:val="0"/>
              <w:autoSpaceDN w:val="0"/>
              <w:adjustRightInd w:val="0"/>
              <w:snapToGrid w:val="0"/>
              <w:spacing w:after="0"/>
              <w:textAlignment w:val="baseline"/>
              <w:rPr>
                <w:rFonts w:eastAsia="宋体"/>
                <w:lang w:val="en-GB" w:eastAsia="x-none"/>
              </w:rPr>
            </w:pPr>
            <w:r w:rsidRPr="00521F9D">
              <w:rPr>
                <w:rFonts w:eastAsia="宋体"/>
                <w:lang w:val="en-GB" w:eastAsia="x-none"/>
              </w:rPr>
              <w:t>Note-2: TDMed UL transmission of C-link and backhaul link is default capability.</w:t>
            </w:r>
          </w:p>
          <w:p w14:paraId="2588FE40" w14:textId="77777777" w:rsidR="00BC0D38" w:rsidRPr="00521F9D" w:rsidRDefault="00BC0D38" w:rsidP="00BC0D38">
            <w:pPr>
              <w:numPr>
                <w:ilvl w:val="0"/>
                <w:numId w:val="25"/>
              </w:numPr>
              <w:overflowPunct w:val="0"/>
              <w:autoSpaceDE w:val="0"/>
              <w:autoSpaceDN w:val="0"/>
              <w:adjustRightInd w:val="0"/>
              <w:snapToGrid w:val="0"/>
              <w:spacing w:after="0"/>
              <w:textAlignment w:val="baseline"/>
              <w:rPr>
                <w:rFonts w:eastAsia="宋体"/>
                <w:lang w:val="en-GB" w:eastAsia="x-none"/>
              </w:rPr>
            </w:pPr>
            <w:r w:rsidRPr="00521F9D">
              <w:rPr>
                <w:rFonts w:eastAsia="宋体"/>
                <w:lang w:val="en-GB" w:eastAsia="x-none"/>
              </w:rPr>
              <w:t>FFS: How to define the capability for adaptive beam for C-link/backhaul-link</w:t>
            </w:r>
          </w:p>
          <w:p w14:paraId="5E6565F4" w14:textId="77777777" w:rsidR="00BC0D38" w:rsidRDefault="00BC0D38" w:rsidP="00BC0D38">
            <w:pPr>
              <w:snapToGrid w:val="0"/>
              <w:contextualSpacing/>
              <w:rPr>
                <w:rFonts w:eastAsia="Batang"/>
                <w:color w:val="000000"/>
                <w:highlight w:val="green"/>
                <w:lang w:val="en-GB" w:eastAsia="en-US"/>
              </w:rPr>
            </w:pPr>
          </w:p>
          <w:p w14:paraId="59021E4C" w14:textId="24FB7933" w:rsidR="00BC0D38" w:rsidRPr="00A07F5D" w:rsidRDefault="00BC0D38" w:rsidP="00BC0D38">
            <w:pPr>
              <w:snapToGrid w:val="0"/>
              <w:contextualSpacing/>
              <w:rPr>
                <w:rFonts w:eastAsia="Batang"/>
                <w:bCs/>
                <w:iCs/>
                <w:color w:val="000000"/>
                <w:highlight w:val="green"/>
                <w:lang w:val="en-GB" w:eastAsia="en-US"/>
              </w:rPr>
            </w:pPr>
            <w:r w:rsidRPr="00A07F5D">
              <w:rPr>
                <w:rFonts w:eastAsia="Batang"/>
                <w:color w:val="000000"/>
                <w:highlight w:val="green"/>
                <w:lang w:val="en-GB" w:eastAsia="en-US"/>
              </w:rPr>
              <w:t>Agreement</w:t>
            </w:r>
            <w:r w:rsidRPr="00A07F5D">
              <w:rPr>
                <w:rFonts w:ascii="Times" w:eastAsia="宋体" w:hAnsi="Times" w:cs="Times"/>
                <w:b/>
                <w:bCs/>
                <w:iCs/>
                <w:color w:val="493118"/>
                <w:highlight w:val="yellow"/>
              </w:rPr>
              <w:t xml:space="preserve"> (</w:t>
            </w:r>
            <w:r w:rsidRPr="00A07F5D">
              <w:rPr>
                <w:rFonts w:ascii="Times" w:hAnsi="Times" w:cs="Times"/>
                <w:highlight w:val="yellow"/>
                <w:lang w:eastAsia="x-none"/>
              </w:rPr>
              <w:t>RAN1#110b-e)</w:t>
            </w:r>
          </w:p>
          <w:p w14:paraId="41513FD9" w14:textId="77777777" w:rsidR="00BC0D38" w:rsidRPr="00A07F5D" w:rsidRDefault="00BC0D38" w:rsidP="00BC0D38">
            <w:pPr>
              <w:snapToGrid w:val="0"/>
              <w:contextualSpacing/>
              <w:rPr>
                <w:rFonts w:eastAsia="等线"/>
                <w:lang w:val="en-GB" w:eastAsia="en-US"/>
              </w:rPr>
            </w:pPr>
            <w:r w:rsidRPr="00A07F5D">
              <w:rPr>
                <w:rFonts w:eastAsia="等线"/>
                <w:lang w:val="en-GB" w:eastAsia="en-US"/>
              </w:rPr>
              <w:t xml:space="preserve">If adaptive beams are adopted for C-link and backhaul link, new </w:t>
            </w:r>
            <w:proofErr w:type="spellStart"/>
            <w:r w:rsidRPr="00A07F5D">
              <w:rPr>
                <w:rFonts w:eastAsia="等线"/>
                <w:lang w:val="en-GB" w:eastAsia="en-US"/>
              </w:rPr>
              <w:t>signaling</w:t>
            </w:r>
            <w:proofErr w:type="spellEnd"/>
            <w:r w:rsidRPr="00A07F5D">
              <w:rPr>
                <w:rFonts w:eastAsia="等线"/>
                <w:lang w:val="en-GB" w:eastAsia="en-US"/>
              </w:rPr>
              <w:t xml:space="preserve"> is supported to indicate a beam(s) used for backhaul link from the set of beams for C-link.</w:t>
            </w:r>
          </w:p>
          <w:p w14:paraId="650B336F" w14:textId="77777777" w:rsidR="00BC0D38" w:rsidRPr="00A07F5D" w:rsidRDefault="00BC0D38" w:rsidP="00BC0D38">
            <w:pPr>
              <w:numPr>
                <w:ilvl w:val="0"/>
                <w:numId w:val="27"/>
              </w:numPr>
              <w:overflowPunct w:val="0"/>
              <w:autoSpaceDE w:val="0"/>
              <w:autoSpaceDN w:val="0"/>
              <w:adjustRightInd w:val="0"/>
              <w:snapToGrid w:val="0"/>
              <w:spacing w:after="0"/>
              <w:contextualSpacing/>
              <w:textAlignment w:val="baseline"/>
              <w:rPr>
                <w:rFonts w:eastAsia="PMingLiU"/>
                <w:lang w:val="en-GB" w:eastAsia="ja-JP"/>
              </w:rPr>
            </w:pPr>
            <w:r w:rsidRPr="00A07F5D">
              <w:rPr>
                <w:rFonts w:eastAsia="宋体"/>
                <w:lang w:val="en-GB" w:eastAsia="ja-JP"/>
              </w:rPr>
              <w:t>Predefined rule is used to define the beam in case there is no indication via the new signalling</w:t>
            </w:r>
          </w:p>
          <w:p w14:paraId="79C10DBA" w14:textId="77777777" w:rsidR="00BC0D38" w:rsidRPr="00A07F5D" w:rsidRDefault="00BC0D38" w:rsidP="00BC0D38">
            <w:pPr>
              <w:numPr>
                <w:ilvl w:val="1"/>
                <w:numId w:val="27"/>
              </w:numPr>
              <w:overflowPunct w:val="0"/>
              <w:autoSpaceDE w:val="0"/>
              <w:autoSpaceDN w:val="0"/>
              <w:adjustRightInd w:val="0"/>
              <w:snapToGrid w:val="0"/>
              <w:spacing w:after="0"/>
              <w:contextualSpacing/>
              <w:textAlignment w:val="baseline"/>
              <w:rPr>
                <w:rFonts w:eastAsia="PMingLiU"/>
                <w:lang w:val="en-GB" w:eastAsia="ja-JP"/>
              </w:rPr>
            </w:pPr>
            <w:r w:rsidRPr="00A07F5D">
              <w:rPr>
                <w:rFonts w:eastAsia="宋体"/>
                <w:lang w:val="en-GB" w:eastAsia="ja-JP"/>
              </w:rPr>
              <w:t>FFS: Details of the predefined rule</w:t>
            </w:r>
          </w:p>
          <w:p w14:paraId="7E3881B1" w14:textId="77777777" w:rsidR="00BC0D38" w:rsidRPr="00A07F5D" w:rsidRDefault="00BC0D38" w:rsidP="00BC0D38">
            <w:pPr>
              <w:numPr>
                <w:ilvl w:val="1"/>
                <w:numId w:val="27"/>
              </w:numPr>
              <w:overflowPunct w:val="0"/>
              <w:autoSpaceDE w:val="0"/>
              <w:autoSpaceDN w:val="0"/>
              <w:adjustRightInd w:val="0"/>
              <w:snapToGrid w:val="0"/>
              <w:spacing w:after="0"/>
              <w:contextualSpacing/>
              <w:textAlignment w:val="baseline"/>
              <w:rPr>
                <w:rFonts w:eastAsia="PMingLiU"/>
                <w:lang w:val="en-GB" w:eastAsia="ja-JP"/>
              </w:rPr>
            </w:pPr>
            <w:r w:rsidRPr="00A07F5D">
              <w:rPr>
                <w:rFonts w:eastAsia="宋体"/>
                <w:lang w:val="en-GB" w:eastAsia="ja-JP"/>
              </w:rPr>
              <w:t>FFS: Application of predefined rule for other cases</w:t>
            </w:r>
          </w:p>
          <w:p w14:paraId="58D45D82" w14:textId="77777777" w:rsidR="00BC0D38" w:rsidRPr="00A07F5D" w:rsidRDefault="00BC0D38" w:rsidP="00BC0D38">
            <w:pPr>
              <w:numPr>
                <w:ilvl w:val="0"/>
                <w:numId w:val="27"/>
              </w:numPr>
              <w:overflowPunct w:val="0"/>
              <w:autoSpaceDE w:val="0"/>
              <w:autoSpaceDN w:val="0"/>
              <w:adjustRightInd w:val="0"/>
              <w:snapToGrid w:val="0"/>
              <w:spacing w:after="0"/>
              <w:contextualSpacing/>
              <w:textAlignment w:val="baseline"/>
              <w:rPr>
                <w:rFonts w:eastAsia="PMingLiU"/>
                <w:lang w:val="en-GB" w:eastAsia="ja-JP"/>
              </w:rPr>
            </w:pPr>
            <w:r w:rsidRPr="00A07F5D">
              <w:rPr>
                <w:rFonts w:eastAsia="宋体"/>
                <w:lang w:val="en-GB" w:eastAsia="ja-JP"/>
              </w:rPr>
              <w:t>Note: The beam(s) used for backhaul link should be from the RRC-configured list of beams for C-link.</w:t>
            </w:r>
          </w:p>
          <w:p w14:paraId="661427F4" w14:textId="11A01387" w:rsidR="00BC0D38" w:rsidRPr="002B3A83" w:rsidRDefault="00BC0D38" w:rsidP="00BC0D38">
            <w:pPr>
              <w:numPr>
                <w:ilvl w:val="0"/>
                <w:numId w:val="27"/>
              </w:numPr>
              <w:overflowPunct w:val="0"/>
              <w:autoSpaceDE w:val="0"/>
              <w:autoSpaceDN w:val="0"/>
              <w:adjustRightInd w:val="0"/>
              <w:snapToGrid w:val="0"/>
              <w:spacing w:after="0"/>
              <w:contextualSpacing/>
              <w:textAlignment w:val="baseline"/>
              <w:rPr>
                <w:rFonts w:eastAsia="PMingLiU"/>
                <w:lang w:val="en-GB" w:eastAsia="ja-JP"/>
              </w:rPr>
            </w:pPr>
            <w:r w:rsidRPr="00A07F5D">
              <w:rPr>
                <w:rFonts w:eastAsia="宋体"/>
                <w:lang w:val="en-GB" w:eastAsia="ja-JP"/>
              </w:rPr>
              <w:t>The new signalling, if needed, is an optional NCR capability</w:t>
            </w:r>
          </w:p>
          <w:p w14:paraId="4519D1EC" w14:textId="0A972733" w:rsidR="002B3A83" w:rsidRDefault="002B3A83" w:rsidP="002B3A83">
            <w:pPr>
              <w:overflowPunct w:val="0"/>
              <w:autoSpaceDE w:val="0"/>
              <w:autoSpaceDN w:val="0"/>
              <w:adjustRightInd w:val="0"/>
              <w:snapToGrid w:val="0"/>
              <w:spacing w:after="0"/>
              <w:contextualSpacing/>
              <w:textAlignment w:val="baseline"/>
              <w:rPr>
                <w:rFonts w:eastAsia="PMingLiU"/>
                <w:lang w:val="en-GB" w:eastAsia="ja-JP"/>
              </w:rPr>
            </w:pPr>
          </w:p>
          <w:p w14:paraId="78CE4576" w14:textId="77777777" w:rsidR="002B3A83" w:rsidRPr="002B3A83" w:rsidRDefault="002B3A83" w:rsidP="002B3A83">
            <w:pPr>
              <w:snapToGrid w:val="0"/>
              <w:spacing w:beforeLines="50" w:before="120" w:afterLines="50" w:after="120"/>
              <w:rPr>
                <w:highlight w:val="green"/>
              </w:rPr>
            </w:pPr>
            <w:r w:rsidRPr="002B3A83">
              <w:rPr>
                <w:rFonts w:hint="eastAsia"/>
                <w:highlight w:val="green"/>
              </w:rPr>
              <w:t>Agreement</w:t>
            </w:r>
            <w:r w:rsidRPr="002B3A83">
              <w:rPr>
                <w:highlight w:val="yellow"/>
              </w:rPr>
              <w:t xml:space="preserve"> (RAN1#111)</w:t>
            </w:r>
          </w:p>
          <w:p w14:paraId="1C4BC192" w14:textId="77777777" w:rsidR="002B3A83" w:rsidRDefault="002B3A83" w:rsidP="002B3A83">
            <w:pPr>
              <w:snapToGrid w:val="0"/>
              <w:spacing w:after="0"/>
            </w:pPr>
            <w:r>
              <w:rPr>
                <w:rFonts w:hint="eastAsia"/>
              </w:rPr>
              <w:t>As optional functionalities for the NCR-MT, at least Rel-15 legacy BFD</w:t>
            </w:r>
            <w:r>
              <w:rPr>
                <w:rFonts w:eastAsia="Yu Mincho" w:hint="eastAsia"/>
                <w:lang w:eastAsia="ja-JP"/>
              </w:rPr>
              <w:t>/</w:t>
            </w:r>
            <w:r>
              <w:rPr>
                <w:rFonts w:hint="eastAsia"/>
              </w:rPr>
              <w:t>BFR/RLM mechanisms are supported</w:t>
            </w:r>
          </w:p>
          <w:p w14:paraId="214DC1B4" w14:textId="77777777" w:rsidR="002B3A83" w:rsidRDefault="002B3A83" w:rsidP="002B3A83">
            <w:pPr>
              <w:pStyle w:val="a5"/>
              <w:numPr>
                <w:ilvl w:val="0"/>
                <w:numId w:val="20"/>
              </w:numPr>
              <w:overflowPunct w:val="0"/>
              <w:autoSpaceDE w:val="0"/>
              <w:autoSpaceDN w:val="0"/>
              <w:adjustRightInd w:val="0"/>
              <w:snapToGrid w:val="0"/>
              <w:spacing w:after="0" w:line="256" w:lineRule="auto"/>
              <w:ind w:leftChars="0"/>
              <w:textAlignment w:val="baseline"/>
            </w:pPr>
            <w:r>
              <w:t>FFS: The behavior of NCR-</w:t>
            </w:r>
            <w:proofErr w:type="spellStart"/>
            <w:r>
              <w:t>Fwd</w:t>
            </w:r>
            <w:proofErr w:type="spellEnd"/>
            <w:r>
              <w:t xml:space="preserve"> when BFR/RLF happen in C link.</w:t>
            </w:r>
          </w:p>
          <w:p w14:paraId="0ED6AED7" w14:textId="77777777" w:rsidR="00EF1A74" w:rsidRDefault="00EF1A74" w:rsidP="00EF1A74">
            <w:pPr>
              <w:snapToGrid w:val="0"/>
              <w:contextualSpacing/>
              <w:rPr>
                <w:rFonts w:eastAsia="Batang"/>
                <w:highlight w:val="green"/>
                <w:lang w:val="en-GB" w:eastAsia="x-none"/>
              </w:rPr>
            </w:pPr>
          </w:p>
          <w:p w14:paraId="3E79A8C6" w14:textId="0D12370D" w:rsidR="00EF1A74" w:rsidRPr="00A07F5D" w:rsidRDefault="00EF1A74" w:rsidP="00EF1A74">
            <w:pPr>
              <w:snapToGrid w:val="0"/>
              <w:contextualSpacing/>
              <w:rPr>
                <w:rFonts w:eastAsia="Batang"/>
                <w:highlight w:val="green"/>
                <w:lang w:val="en-GB" w:eastAsia="x-none"/>
              </w:rPr>
            </w:pPr>
            <w:r w:rsidRPr="00A07F5D">
              <w:rPr>
                <w:rFonts w:eastAsia="Batang"/>
                <w:highlight w:val="green"/>
                <w:lang w:val="en-GB" w:eastAsia="x-none"/>
              </w:rPr>
              <w:t>Agreement</w:t>
            </w:r>
            <w:r w:rsidRPr="00A07F5D">
              <w:rPr>
                <w:rFonts w:eastAsia="宋体"/>
                <w:b/>
                <w:bCs/>
                <w:iCs/>
                <w:color w:val="493118"/>
                <w:highlight w:val="yellow"/>
              </w:rPr>
              <w:t xml:space="preserve"> (</w:t>
            </w:r>
            <w:r w:rsidRPr="00A07F5D">
              <w:rPr>
                <w:highlight w:val="yellow"/>
                <w:lang w:eastAsia="x-none"/>
              </w:rPr>
              <w:t>RAN1#112)</w:t>
            </w:r>
          </w:p>
          <w:p w14:paraId="5C4C95B6" w14:textId="77777777" w:rsidR="00EF1A74" w:rsidRPr="00A07F5D" w:rsidRDefault="00EF1A74" w:rsidP="00EF1A74">
            <w:pPr>
              <w:snapToGrid w:val="0"/>
              <w:spacing w:after="0"/>
              <w:contextualSpacing/>
            </w:pPr>
            <w:r w:rsidRPr="00A07F5D">
              <w:rPr>
                <w:bCs/>
              </w:rPr>
              <w:t xml:space="preserve">For the aperiodic beam indication, </w:t>
            </w:r>
            <w:r w:rsidRPr="00A07F5D">
              <w:t xml:space="preserve">the reference of slot offset for each time resource is defined as the slot </w:t>
            </w:r>
            <w:proofErr w:type="spellStart"/>
            <w:r w:rsidRPr="00A07F5D">
              <w:t>n+k</w:t>
            </w:r>
            <w:proofErr w:type="spellEnd"/>
            <w:r w:rsidRPr="00A07F5D">
              <w:t xml:space="preserve"> where n refers to the slot that NCR-MT receive the DCI carrying the indication and:</w:t>
            </w:r>
          </w:p>
          <w:p w14:paraId="01184289" w14:textId="77777777" w:rsidR="00EF1A74" w:rsidRPr="00A07F5D" w:rsidRDefault="00EF1A74" w:rsidP="00EF1A74">
            <w:pPr>
              <w:pStyle w:val="a5"/>
              <w:numPr>
                <w:ilvl w:val="0"/>
                <w:numId w:val="28"/>
              </w:numPr>
              <w:snapToGrid w:val="0"/>
              <w:spacing w:after="0"/>
              <w:ind w:leftChars="0"/>
              <w:contextualSpacing/>
            </w:pPr>
            <w:r w:rsidRPr="00A07F5D">
              <w:t>Option-2: k refers to the offset value [defined by NCR-MT capability and/or declared by vendor].</w:t>
            </w:r>
          </w:p>
          <w:p w14:paraId="7C888F7A" w14:textId="460CC8BB" w:rsidR="00BC0D38" w:rsidRPr="00EF1A74" w:rsidRDefault="00EF1A74" w:rsidP="00EF1A74">
            <w:pPr>
              <w:pStyle w:val="a5"/>
              <w:numPr>
                <w:ilvl w:val="1"/>
                <w:numId w:val="28"/>
              </w:numPr>
              <w:snapToGrid w:val="0"/>
              <w:spacing w:after="0"/>
              <w:ind w:leftChars="0"/>
              <w:contextualSpacing/>
            </w:pPr>
            <w:r w:rsidRPr="00A07F5D">
              <w:t>Note: This k is different from the parameter used to define the Slot offset for the time resource.</w:t>
            </w:r>
          </w:p>
        </w:tc>
      </w:tr>
    </w:tbl>
    <w:p w14:paraId="4273AD6C" w14:textId="77777777" w:rsidR="00342064" w:rsidRDefault="00342064" w:rsidP="00662F45">
      <w:pPr>
        <w:jc w:val="both"/>
        <w:rPr>
          <w:rFonts w:eastAsia="宋体"/>
          <w:lang w:eastAsia="zh-CN"/>
        </w:rPr>
      </w:pPr>
    </w:p>
    <w:p w14:paraId="2515EDE2" w14:textId="3B294834" w:rsidR="00662F45" w:rsidRDefault="007F0F23" w:rsidP="000D7571">
      <w:pPr>
        <w:spacing w:after="120"/>
        <w:jc w:val="both"/>
        <w:rPr>
          <w:rFonts w:eastAsia="宋体"/>
          <w:lang w:eastAsia="zh-CN"/>
        </w:rPr>
      </w:pPr>
      <w:r>
        <w:rPr>
          <w:rFonts w:eastAsia="宋体"/>
          <w:lang w:eastAsia="zh-CN"/>
        </w:rPr>
        <w:lastRenderedPageBreak/>
        <w:t xml:space="preserve">As agreed in </w:t>
      </w:r>
      <w:r w:rsidR="00237283" w:rsidRPr="007F0F23">
        <w:rPr>
          <w:rFonts w:eastAsia="宋体"/>
          <w:lang w:eastAsia="zh-CN"/>
        </w:rPr>
        <w:t>RAN1#1</w:t>
      </w:r>
      <w:r w:rsidR="00237283">
        <w:rPr>
          <w:rFonts w:eastAsia="宋体"/>
          <w:lang w:eastAsia="zh-CN"/>
        </w:rPr>
        <w:t>10b</w:t>
      </w:r>
      <w:r w:rsidR="00237283" w:rsidRPr="007F0F23">
        <w:rPr>
          <w:rFonts w:eastAsia="宋体"/>
          <w:lang w:eastAsia="zh-CN"/>
        </w:rPr>
        <w:t>-e</w:t>
      </w:r>
      <w:r>
        <w:rPr>
          <w:rFonts w:eastAsia="宋体"/>
          <w:lang w:eastAsia="zh-CN"/>
        </w:rPr>
        <w:t xml:space="preserve">, it is subject to NCR capability to </w:t>
      </w:r>
      <w:bookmarkStart w:id="2" w:name="_Hlk131521200"/>
      <w:r>
        <w:rPr>
          <w:rFonts w:eastAsia="宋体"/>
          <w:lang w:eastAsia="zh-CN"/>
        </w:rPr>
        <w:t>support s</w:t>
      </w:r>
      <w:r w:rsidRPr="007F0F23">
        <w:rPr>
          <w:rFonts w:eastAsia="宋体"/>
          <w:lang w:eastAsia="zh-CN"/>
        </w:rPr>
        <w:t>imultaneous transmission of the UL of C-link and UL of backhaul link</w:t>
      </w:r>
      <w:bookmarkEnd w:id="2"/>
      <w:r w:rsidR="00662F45">
        <w:rPr>
          <w:rFonts w:eastAsia="宋体"/>
          <w:lang w:eastAsia="zh-CN"/>
        </w:rPr>
        <w:t>.</w:t>
      </w:r>
      <w:r w:rsidR="00237283">
        <w:rPr>
          <w:rFonts w:eastAsia="宋体"/>
          <w:lang w:eastAsia="zh-CN"/>
        </w:rPr>
        <w:t xml:space="preserve"> In addition, </w:t>
      </w:r>
      <w:r w:rsidR="00237283" w:rsidRPr="00237283">
        <w:rPr>
          <w:rFonts w:eastAsia="宋体"/>
          <w:lang w:eastAsia="zh-CN"/>
        </w:rPr>
        <w:t xml:space="preserve">TDMed UL transmission of C-link and backhaul link </w:t>
      </w:r>
      <w:r w:rsidR="00237283">
        <w:rPr>
          <w:rFonts w:eastAsia="宋体"/>
          <w:lang w:eastAsia="zh-CN"/>
        </w:rPr>
        <w:t>wa</w:t>
      </w:r>
      <w:r w:rsidR="00237283" w:rsidRPr="00237283">
        <w:rPr>
          <w:rFonts w:eastAsia="宋体"/>
          <w:lang w:eastAsia="zh-CN"/>
        </w:rPr>
        <w:t xml:space="preserve">s </w:t>
      </w:r>
      <w:r w:rsidR="00237283">
        <w:rPr>
          <w:rFonts w:eastAsia="宋体"/>
          <w:lang w:eastAsia="zh-CN"/>
        </w:rPr>
        <w:t xml:space="preserve">agreed as </w:t>
      </w:r>
      <w:r w:rsidR="00237283" w:rsidRPr="00237283">
        <w:rPr>
          <w:rFonts w:eastAsia="宋体"/>
          <w:lang w:eastAsia="zh-CN"/>
        </w:rPr>
        <w:t>default capability</w:t>
      </w:r>
      <w:r w:rsidR="00237283">
        <w:rPr>
          <w:rFonts w:eastAsia="宋体"/>
          <w:lang w:eastAsia="zh-CN"/>
        </w:rPr>
        <w:t>.</w:t>
      </w:r>
    </w:p>
    <w:p w14:paraId="65C4FC8A" w14:textId="57B72558" w:rsidR="00162DED" w:rsidRDefault="00162DED" w:rsidP="00162DED">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sidR="006D0252">
        <w:rPr>
          <w:rFonts w:eastAsia="宋体"/>
          <w:b/>
          <w:bCs/>
          <w:lang w:eastAsia="zh-CN"/>
        </w:rPr>
        <w:t>I</w:t>
      </w:r>
      <w:r w:rsidR="002374B0">
        <w:rPr>
          <w:rFonts w:eastAsia="宋体"/>
          <w:b/>
          <w:bCs/>
          <w:lang w:eastAsia="zh-CN"/>
        </w:rPr>
        <w:t>ntroduce</w:t>
      </w:r>
      <w:r w:rsidR="007F0F23">
        <w:rPr>
          <w:rFonts w:eastAsia="宋体"/>
          <w:b/>
          <w:bCs/>
          <w:lang w:eastAsia="zh-CN"/>
        </w:rPr>
        <w:t xml:space="preserve"> a </w:t>
      </w:r>
      <w:r w:rsidR="007F0F23" w:rsidRPr="007F0F23">
        <w:rPr>
          <w:rFonts w:eastAsia="宋体"/>
          <w:b/>
          <w:bCs/>
          <w:lang w:eastAsia="zh-CN"/>
        </w:rPr>
        <w:t>capability</w:t>
      </w:r>
      <w:r w:rsidR="007F0F23">
        <w:rPr>
          <w:rFonts w:eastAsia="宋体"/>
          <w:b/>
          <w:bCs/>
          <w:lang w:eastAsia="zh-CN"/>
        </w:rPr>
        <w:t xml:space="preserve"> </w:t>
      </w:r>
      <w:r w:rsidR="006D0252">
        <w:rPr>
          <w:rFonts w:eastAsia="宋体"/>
          <w:b/>
          <w:bCs/>
          <w:lang w:eastAsia="zh-CN"/>
        </w:rPr>
        <w:t xml:space="preserve">for NR NCR to indicate </w:t>
      </w:r>
      <w:r w:rsidR="007F0F23" w:rsidRPr="007F0F23">
        <w:rPr>
          <w:rFonts w:eastAsia="宋体"/>
          <w:b/>
          <w:bCs/>
          <w:lang w:eastAsia="zh-CN"/>
        </w:rPr>
        <w:t xml:space="preserve">support </w:t>
      </w:r>
      <w:r w:rsidR="006D0252">
        <w:rPr>
          <w:rFonts w:eastAsia="宋体"/>
          <w:b/>
          <w:bCs/>
          <w:lang w:eastAsia="zh-CN"/>
        </w:rPr>
        <w:t xml:space="preserve">for </w:t>
      </w:r>
      <w:r w:rsidR="007F0F23" w:rsidRPr="007F0F23">
        <w:rPr>
          <w:rFonts w:eastAsia="宋体"/>
          <w:b/>
          <w:bCs/>
          <w:lang w:eastAsia="zh-CN"/>
        </w:rPr>
        <w:t>simultaneous transmission of the UL of C-link and UL of backhaul link</w:t>
      </w:r>
      <w:r w:rsidR="007F0F23">
        <w:rPr>
          <w:rFonts w:eastAsia="宋体"/>
          <w:b/>
          <w:bCs/>
          <w:lang w:eastAsia="zh-CN"/>
        </w:rPr>
        <w:t>.</w:t>
      </w:r>
    </w:p>
    <w:p w14:paraId="77214857" w14:textId="126C9EF0" w:rsidR="00237283" w:rsidRPr="00237283" w:rsidRDefault="00237283" w:rsidP="00237283">
      <w:pPr>
        <w:pStyle w:val="a5"/>
        <w:numPr>
          <w:ilvl w:val="0"/>
          <w:numId w:val="29"/>
        </w:numPr>
        <w:spacing w:after="120"/>
        <w:ind w:leftChars="0"/>
        <w:jc w:val="both"/>
        <w:rPr>
          <w:rFonts w:eastAsia="宋体"/>
          <w:b/>
          <w:bCs/>
          <w:lang w:eastAsia="zh-CN"/>
        </w:rPr>
      </w:pPr>
      <w:r w:rsidRPr="00237283">
        <w:rPr>
          <w:rFonts w:eastAsia="宋体"/>
          <w:b/>
          <w:bCs/>
          <w:lang w:eastAsia="zh-CN"/>
        </w:rPr>
        <w:t>TDMed UL transmission of C-link and backhaul link is</w:t>
      </w:r>
      <w:r>
        <w:rPr>
          <w:rFonts w:eastAsia="宋体"/>
          <w:b/>
          <w:bCs/>
          <w:lang w:eastAsia="zh-CN"/>
        </w:rPr>
        <w:t xml:space="preserve"> </w:t>
      </w:r>
      <w:r w:rsidR="000A2578">
        <w:rPr>
          <w:rFonts w:eastAsia="宋体"/>
          <w:b/>
          <w:bCs/>
          <w:lang w:eastAsia="zh-CN"/>
        </w:rPr>
        <w:t xml:space="preserve">the </w:t>
      </w:r>
      <w:r>
        <w:rPr>
          <w:rFonts w:eastAsia="宋体"/>
          <w:b/>
          <w:bCs/>
          <w:lang w:eastAsia="zh-CN"/>
        </w:rPr>
        <w:t>default capability.</w:t>
      </w:r>
    </w:p>
    <w:p w14:paraId="3AB3D2CC" w14:textId="60CC0F2F" w:rsidR="00592FEE" w:rsidRDefault="00592FEE" w:rsidP="00237283">
      <w:pPr>
        <w:jc w:val="both"/>
        <w:rPr>
          <w:rFonts w:eastAsia="宋体"/>
          <w:lang w:eastAsia="zh-CN"/>
        </w:rPr>
      </w:pPr>
    </w:p>
    <w:p w14:paraId="0F6F6242" w14:textId="435D474D" w:rsidR="00A376EB" w:rsidRDefault="00A376EB" w:rsidP="000D7571">
      <w:pPr>
        <w:spacing w:after="120"/>
        <w:jc w:val="both"/>
        <w:rPr>
          <w:rFonts w:eastAsia="宋体"/>
          <w:lang w:eastAsia="zh-CN"/>
        </w:rPr>
      </w:pPr>
      <w:r>
        <w:rPr>
          <w:rFonts w:eastAsia="宋体"/>
          <w:lang w:eastAsia="zh-CN"/>
        </w:rPr>
        <w:t xml:space="preserve">For an NCR that supports </w:t>
      </w:r>
      <w:r w:rsidR="006E3867">
        <w:rPr>
          <w:rFonts w:eastAsia="宋体"/>
          <w:lang w:eastAsia="zh-CN"/>
        </w:rPr>
        <w:t>s</w:t>
      </w:r>
      <w:r w:rsidR="006E3867" w:rsidRPr="007F0F23">
        <w:rPr>
          <w:rFonts w:eastAsia="宋体"/>
          <w:lang w:eastAsia="zh-CN"/>
        </w:rPr>
        <w:t>imultaneous transmission of the UL of C-link and UL of backhaul link</w:t>
      </w:r>
      <w:r w:rsidR="006E3867">
        <w:rPr>
          <w:rFonts w:eastAsia="宋体"/>
          <w:lang w:eastAsia="zh-CN"/>
        </w:rPr>
        <w:t>, an additional capability can be considered to indicate whether the NCR: (</w:t>
      </w:r>
      <w:proofErr w:type="spellStart"/>
      <w:r w:rsidR="006E3867">
        <w:rPr>
          <w:rFonts w:eastAsia="宋体"/>
          <w:lang w:eastAsia="zh-CN"/>
        </w:rPr>
        <w:t>i</w:t>
      </w:r>
      <w:proofErr w:type="spellEnd"/>
      <w:r w:rsidR="006E3867">
        <w:rPr>
          <w:rFonts w:eastAsia="宋体"/>
          <w:lang w:eastAsia="zh-CN"/>
        </w:rPr>
        <w:t xml:space="preserve">) is not subject to a </w:t>
      </w:r>
      <w:bookmarkStart w:id="3" w:name="_Hlk131644257"/>
      <w:r w:rsidR="006E3867">
        <w:rPr>
          <w:rFonts w:eastAsia="宋体"/>
          <w:lang w:eastAsia="zh-CN"/>
        </w:rPr>
        <w:t xml:space="preserve">joint power limit across the C-link and BH-link </w:t>
      </w:r>
      <w:bookmarkEnd w:id="3"/>
      <w:r w:rsidR="006E3867">
        <w:rPr>
          <w:rFonts w:eastAsia="宋体"/>
          <w:lang w:eastAsia="zh-CN"/>
        </w:rPr>
        <w:t xml:space="preserve">(e.g., using separate PAs / power resources for the C-link and BH-link), or (ii) is subject to a joint power limit across the C-link and BH-link and supports </w:t>
      </w:r>
      <w:bookmarkStart w:id="4" w:name="_Hlk131644303"/>
      <w:r w:rsidR="006E3867">
        <w:rPr>
          <w:rFonts w:eastAsia="宋体"/>
          <w:lang w:eastAsia="zh-CN"/>
        </w:rPr>
        <w:t>power sharing when power limited</w:t>
      </w:r>
      <w:bookmarkEnd w:id="4"/>
      <w:r w:rsidR="006E3867">
        <w:rPr>
          <w:rFonts w:eastAsia="宋体"/>
          <w:lang w:eastAsia="zh-CN"/>
        </w:rPr>
        <w:t>, or (iii) is subject to a joint power limit across the C-link and BH-link and does not supports power sharing when power limited (e.g., transmit only one of C-link or BH-link when power limited). Corresponding NCR behavior can be further discussed.</w:t>
      </w:r>
    </w:p>
    <w:p w14:paraId="5C50BD49" w14:textId="2E923A83" w:rsidR="006E3867" w:rsidRDefault="006E3867" w:rsidP="006E3867">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FE7E07">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For an NR NCR indicating a support for </w:t>
      </w:r>
      <w:r w:rsidRPr="007F0F23">
        <w:rPr>
          <w:rFonts w:eastAsia="宋体"/>
          <w:b/>
          <w:bCs/>
          <w:lang w:eastAsia="zh-CN"/>
        </w:rPr>
        <w:t>simultaneous transmission of the UL of C-link and UL of backhaul link</w:t>
      </w:r>
      <w:r>
        <w:rPr>
          <w:rFonts w:eastAsia="宋体"/>
          <w:b/>
          <w:bCs/>
          <w:lang w:eastAsia="zh-CN"/>
        </w:rPr>
        <w:t xml:space="preserve">, introduce an additional </w:t>
      </w:r>
      <w:r w:rsidRPr="007F0F23">
        <w:rPr>
          <w:rFonts w:eastAsia="宋体"/>
          <w:b/>
          <w:bCs/>
          <w:lang w:eastAsia="zh-CN"/>
        </w:rPr>
        <w:t>capability</w:t>
      </w:r>
      <w:r>
        <w:rPr>
          <w:rFonts w:eastAsia="宋体"/>
          <w:b/>
          <w:bCs/>
          <w:lang w:eastAsia="zh-CN"/>
        </w:rPr>
        <w:t xml:space="preserve"> to indicate </w:t>
      </w:r>
      <w:r w:rsidRPr="007F0F23">
        <w:rPr>
          <w:rFonts w:eastAsia="宋体"/>
          <w:b/>
          <w:bCs/>
          <w:lang w:eastAsia="zh-CN"/>
        </w:rPr>
        <w:t xml:space="preserve">support </w:t>
      </w:r>
      <w:r>
        <w:rPr>
          <w:rFonts w:eastAsia="宋体"/>
          <w:b/>
          <w:bCs/>
          <w:lang w:eastAsia="zh-CN"/>
        </w:rPr>
        <w:t>for power allocation and power sharing among the C-link and backhaul link.</w:t>
      </w:r>
    </w:p>
    <w:p w14:paraId="28DA7BCC" w14:textId="77777777" w:rsidR="00A376EB" w:rsidRDefault="00A376EB" w:rsidP="00237283">
      <w:pPr>
        <w:jc w:val="both"/>
        <w:rPr>
          <w:rFonts w:eastAsia="宋体"/>
          <w:lang w:eastAsia="zh-CN"/>
        </w:rPr>
      </w:pPr>
    </w:p>
    <w:p w14:paraId="46A12BC5" w14:textId="4448DF85" w:rsidR="00237283" w:rsidRDefault="00237283" w:rsidP="000D7571">
      <w:pPr>
        <w:spacing w:after="120"/>
        <w:jc w:val="both"/>
        <w:rPr>
          <w:rFonts w:eastAsia="宋体"/>
          <w:lang w:eastAsia="zh-CN"/>
        </w:rPr>
      </w:pPr>
      <w:r>
        <w:rPr>
          <w:rFonts w:eastAsia="宋体"/>
          <w:lang w:eastAsia="zh-CN"/>
        </w:rPr>
        <w:t xml:space="preserve">As agreed in </w:t>
      </w:r>
      <w:r w:rsidRPr="007F0F23">
        <w:rPr>
          <w:rFonts w:eastAsia="宋体"/>
          <w:lang w:eastAsia="zh-CN"/>
        </w:rPr>
        <w:t>RAN1#1</w:t>
      </w:r>
      <w:r>
        <w:rPr>
          <w:rFonts w:eastAsia="宋体"/>
          <w:lang w:eastAsia="zh-CN"/>
        </w:rPr>
        <w:t>10b</w:t>
      </w:r>
      <w:r w:rsidRPr="007F0F23">
        <w:rPr>
          <w:rFonts w:eastAsia="宋体"/>
          <w:lang w:eastAsia="zh-CN"/>
        </w:rPr>
        <w:t>-e</w:t>
      </w:r>
      <w:r>
        <w:rPr>
          <w:rFonts w:eastAsia="宋体"/>
          <w:lang w:eastAsia="zh-CN"/>
        </w:rPr>
        <w:t xml:space="preserve">, it is subject to NCR capability to support </w:t>
      </w:r>
      <w:r>
        <w:rPr>
          <w:rFonts w:eastAsia="宋体" w:hint="eastAsia"/>
          <w:lang w:eastAsia="zh-CN"/>
        </w:rPr>
        <w:t>a</w:t>
      </w:r>
      <w:r w:rsidRPr="00237283">
        <w:rPr>
          <w:rFonts w:eastAsia="宋体"/>
          <w:lang w:eastAsia="zh-CN"/>
        </w:rPr>
        <w:t>daptive beam for C-link/backhaul-link</w:t>
      </w:r>
      <w:r>
        <w:rPr>
          <w:rFonts w:eastAsia="宋体"/>
          <w:lang w:eastAsia="zh-CN"/>
        </w:rPr>
        <w:t>.</w:t>
      </w:r>
      <w:r w:rsidRPr="00237283">
        <w:rPr>
          <w:rFonts w:eastAsia="宋体"/>
          <w:lang w:eastAsia="zh-CN"/>
        </w:rPr>
        <w:t xml:space="preserve"> </w:t>
      </w:r>
      <w:r>
        <w:rPr>
          <w:rFonts w:eastAsia="宋体"/>
          <w:lang w:eastAsia="zh-CN"/>
        </w:rPr>
        <w:t>In addition, f</w:t>
      </w:r>
      <w:r w:rsidRPr="00237283">
        <w:rPr>
          <w:rFonts w:eastAsia="宋体"/>
          <w:lang w:eastAsia="zh-CN"/>
        </w:rPr>
        <w:t xml:space="preserve">ixed beam for C-link/backhaul link </w:t>
      </w:r>
      <w:r>
        <w:rPr>
          <w:rFonts w:eastAsia="宋体"/>
          <w:lang w:eastAsia="zh-CN"/>
        </w:rPr>
        <w:t>was agreed as</w:t>
      </w:r>
      <w:r w:rsidRPr="00237283">
        <w:rPr>
          <w:rFonts w:eastAsia="宋体"/>
          <w:lang w:eastAsia="zh-CN"/>
        </w:rPr>
        <w:t xml:space="preserve"> default capability</w:t>
      </w:r>
      <w:r>
        <w:rPr>
          <w:rFonts w:eastAsia="宋体"/>
          <w:lang w:eastAsia="zh-CN"/>
        </w:rPr>
        <w:t>.</w:t>
      </w:r>
    </w:p>
    <w:p w14:paraId="30190F44" w14:textId="4644FF55" w:rsidR="00237283" w:rsidRDefault="00237283" w:rsidP="00237283">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FE7E07">
        <w:rPr>
          <w:rFonts w:eastAsia="宋体"/>
          <w:b/>
          <w:bCs/>
          <w:lang w:eastAsia="zh-CN"/>
        </w:rPr>
        <w:t>3</w:t>
      </w:r>
      <w:r w:rsidRPr="00F906FD">
        <w:rPr>
          <w:rFonts w:eastAsia="宋体" w:hint="eastAsia"/>
          <w:b/>
          <w:bCs/>
          <w:lang w:eastAsia="zh-CN"/>
        </w:rPr>
        <w:t>:</w:t>
      </w:r>
      <w:r w:rsidRPr="00F906FD">
        <w:rPr>
          <w:rFonts w:eastAsia="宋体"/>
          <w:b/>
          <w:bCs/>
          <w:lang w:eastAsia="zh-CN"/>
        </w:rPr>
        <w:t xml:space="preserve"> </w:t>
      </w:r>
      <w:r w:rsidR="006D0252">
        <w:rPr>
          <w:rFonts w:eastAsia="宋体"/>
          <w:b/>
          <w:bCs/>
          <w:lang w:eastAsia="zh-CN"/>
        </w:rPr>
        <w:t>I</w:t>
      </w:r>
      <w:r>
        <w:rPr>
          <w:rFonts w:eastAsia="宋体"/>
          <w:b/>
          <w:bCs/>
          <w:lang w:eastAsia="zh-CN"/>
        </w:rPr>
        <w:t xml:space="preserve">ntroduce a </w:t>
      </w:r>
      <w:r w:rsidRPr="007F0F23">
        <w:rPr>
          <w:rFonts w:eastAsia="宋体"/>
          <w:b/>
          <w:bCs/>
          <w:lang w:eastAsia="zh-CN"/>
        </w:rPr>
        <w:t>capability</w:t>
      </w:r>
      <w:r>
        <w:rPr>
          <w:rFonts w:eastAsia="宋体"/>
          <w:b/>
          <w:bCs/>
          <w:lang w:eastAsia="zh-CN"/>
        </w:rPr>
        <w:t xml:space="preserve"> </w:t>
      </w:r>
      <w:r w:rsidR="006D0252">
        <w:rPr>
          <w:rFonts w:eastAsia="宋体"/>
          <w:b/>
          <w:bCs/>
          <w:lang w:eastAsia="zh-CN"/>
        </w:rPr>
        <w:t xml:space="preserve">for NR NCR to indicate </w:t>
      </w:r>
      <w:r w:rsidRPr="00237283">
        <w:rPr>
          <w:rFonts w:eastAsia="宋体"/>
          <w:b/>
          <w:bCs/>
          <w:lang w:eastAsia="zh-CN"/>
        </w:rPr>
        <w:t xml:space="preserve">support </w:t>
      </w:r>
      <w:r w:rsidR="006D0252">
        <w:rPr>
          <w:rFonts w:eastAsia="宋体"/>
          <w:b/>
          <w:bCs/>
          <w:lang w:eastAsia="zh-CN"/>
        </w:rPr>
        <w:t xml:space="preserve">for </w:t>
      </w:r>
      <w:r w:rsidRPr="00237283">
        <w:rPr>
          <w:rFonts w:eastAsia="宋体"/>
          <w:b/>
          <w:bCs/>
          <w:lang w:eastAsia="zh-CN"/>
        </w:rPr>
        <w:t>adaptive beam for C-link/backhaul-link</w:t>
      </w:r>
      <w:r>
        <w:rPr>
          <w:rFonts w:eastAsia="宋体"/>
          <w:b/>
          <w:bCs/>
          <w:lang w:eastAsia="zh-CN"/>
        </w:rPr>
        <w:t>.</w:t>
      </w:r>
    </w:p>
    <w:p w14:paraId="27E71FF2" w14:textId="17C01738" w:rsidR="00237283" w:rsidRPr="00237283" w:rsidRDefault="00237283" w:rsidP="00237283">
      <w:pPr>
        <w:pStyle w:val="a5"/>
        <w:numPr>
          <w:ilvl w:val="0"/>
          <w:numId w:val="29"/>
        </w:numPr>
        <w:spacing w:after="120"/>
        <w:ind w:leftChars="0"/>
        <w:jc w:val="both"/>
        <w:rPr>
          <w:rFonts w:eastAsia="宋体"/>
          <w:b/>
          <w:bCs/>
          <w:lang w:eastAsia="zh-CN"/>
        </w:rPr>
      </w:pPr>
      <w:r>
        <w:rPr>
          <w:rFonts w:eastAsia="宋体"/>
          <w:b/>
          <w:bCs/>
          <w:lang w:eastAsia="zh-CN"/>
        </w:rPr>
        <w:t>F</w:t>
      </w:r>
      <w:r w:rsidRPr="00237283">
        <w:rPr>
          <w:rFonts w:eastAsia="宋体"/>
          <w:b/>
          <w:bCs/>
          <w:lang w:eastAsia="zh-CN"/>
        </w:rPr>
        <w:t xml:space="preserve">ixed beam for C-link/backhaul link </w:t>
      </w:r>
      <w:r w:rsidR="0081638C">
        <w:rPr>
          <w:rFonts w:eastAsia="宋体"/>
          <w:b/>
          <w:bCs/>
          <w:lang w:eastAsia="zh-CN"/>
        </w:rPr>
        <w:t xml:space="preserve">is </w:t>
      </w:r>
      <w:r w:rsidR="000A2578">
        <w:rPr>
          <w:rFonts w:eastAsia="宋体"/>
          <w:b/>
          <w:bCs/>
          <w:lang w:eastAsia="zh-CN"/>
        </w:rPr>
        <w:t xml:space="preserve">the </w:t>
      </w:r>
      <w:r w:rsidRPr="00237283">
        <w:rPr>
          <w:rFonts w:eastAsia="宋体"/>
          <w:b/>
          <w:bCs/>
          <w:lang w:eastAsia="zh-CN"/>
        </w:rPr>
        <w:t>default capability</w:t>
      </w:r>
      <w:r>
        <w:rPr>
          <w:rFonts w:eastAsia="宋体"/>
          <w:b/>
          <w:bCs/>
          <w:lang w:eastAsia="zh-CN"/>
        </w:rPr>
        <w:t>.</w:t>
      </w:r>
    </w:p>
    <w:p w14:paraId="57F8736F" w14:textId="77777777" w:rsidR="000F6FC1" w:rsidRDefault="000F6FC1" w:rsidP="00592FEE">
      <w:pPr>
        <w:jc w:val="both"/>
        <w:rPr>
          <w:rFonts w:eastAsia="宋体"/>
          <w:lang w:eastAsia="zh-CN"/>
        </w:rPr>
      </w:pPr>
    </w:p>
    <w:p w14:paraId="0624FB36" w14:textId="14F361B7" w:rsidR="00592FEE" w:rsidRDefault="00592FEE" w:rsidP="000D7571">
      <w:pPr>
        <w:spacing w:after="120"/>
        <w:jc w:val="both"/>
        <w:rPr>
          <w:rFonts w:eastAsia="宋体"/>
          <w:lang w:eastAsia="zh-CN"/>
        </w:rPr>
      </w:pPr>
      <w:r>
        <w:rPr>
          <w:rFonts w:eastAsia="宋体"/>
          <w:lang w:eastAsia="zh-CN"/>
        </w:rPr>
        <w:t xml:space="preserve">As agreed in </w:t>
      </w:r>
      <w:r w:rsidRPr="007F0F23">
        <w:rPr>
          <w:rFonts w:eastAsia="宋体"/>
          <w:lang w:eastAsia="zh-CN"/>
        </w:rPr>
        <w:t>RAN1#1</w:t>
      </w:r>
      <w:r>
        <w:rPr>
          <w:rFonts w:eastAsia="宋体"/>
          <w:lang w:eastAsia="zh-CN"/>
        </w:rPr>
        <w:t>10b</w:t>
      </w:r>
      <w:r w:rsidRPr="007F0F23">
        <w:rPr>
          <w:rFonts w:eastAsia="宋体"/>
          <w:lang w:eastAsia="zh-CN"/>
        </w:rPr>
        <w:t>-e</w:t>
      </w:r>
      <w:r>
        <w:rPr>
          <w:rFonts w:eastAsia="宋体"/>
          <w:lang w:eastAsia="zh-CN"/>
        </w:rPr>
        <w:t xml:space="preserve">, it is subject to NCR capability to support </w:t>
      </w:r>
      <w:bookmarkStart w:id="5" w:name="_Hlk131521857"/>
      <w:r w:rsidR="00B0042B">
        <w:rPr>
          <w:rFonts w:eastAsia="宋体"/>
          <w:lang w:eastAsia="zh-CN"/>
        </w:rPr>
        <w:t>dedicated signaling of</w:t>
      </w:r>
      <w:r w:rsidRPr="00592FEE">
        <w:rPr>
          <w:rFonts w:eastAsia="宋体"/>
          <w:lang w:eastAsia="zh-CN"/>
        </w:rPr>
        <w:t xml:space="preserve"> beam indication</w:t>
      </w:r>
      <w:r>
        <w:rPr>
          <w:rFonts w:eastAsia="宋体"/>
          <w:lang w:eastAsia="zh-CN"/>
        </w:rPr>
        <w:t xml:space="preserve"> for </w:t>
      </w:r>
      <w:r w:rsidR="00B0042B">
        <w:rPr>
          <w:rFonts w:eastAsia="宋体"/>
          <w:lang w:eastAsia="zh-CN"/>
        </w:rPr>
        <w:t>backhaul</w:t>
      </w:r>
      <w:r>
        <w:rPr>
          <w:rFonts w:eastAsia="宋体"/>
          <w:lang w:eastAsia="zh-CN"/>
        </w:rPr>
        <w:t xml:space="preserve"> link</w:t>
      </w:r>
      <w:bookmarkEnd w:id="5"/>
      <w:r>
        <w:rPr>
          <w:rFonts w:eastAsia="宋体"/>
          <w:lang w:eastAsia="zh-CN"/>
        </w:rPr>
        <w:t>.</w:t>
      </w:r>
    </w:p>
    <w:p w14:paraId="4F614C9B" w14:textId="3C34E988" w:rsidR="00162DED" w:rsidRDefault="00592FEE" w:rsidP="00592FEE">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FE7E07">
        <w:rPr>
          <w:rFonts w:eastAsia="宋体"/>
          <w:b/>
          <w:bCs/>
          <w:lang w:eastAsia="zh-CN"/>
        </w:rPr>
        <w:t>4</w:t>
      </w:r>
      <w:r w:rsidRPr="00F906FD">
        <w:rPr>
          <w:rFonts w:eastAsia="宋体" w:hint="eastAsia"/>
          <w:b/>
          <w:bCs/>
          <w:lang w:eastAsia="zh-CN"/>
        </w:rPr>
        <w:t>:</w:t>
      </w:r>
      <w:r w:rsidRPr="00F906FD">
        <w:rPr>
          <w:rFonts w:eastAsia="宋体"/>
          <w:b/>
          <w:bCs/>
          <w:lang w:eastAsia="zh-CN"/>
        </w:rPr>
        <w:t xml:space="preserve"> </w:t>
      </w:r>
      <w:r w:rsidR="000A2578">
        <w:rPr>
          <w:rFonts w:eastAsia="宋体"/>
          <w:b/>
          <w:bCs/>
          <w:lang w:eastAsia="zh-CN"/>
        </w:rPr>
        <w:t>I</w:t>
      </w:r>
      <w:r>
        <w:rPr>
          <w:rFonts w:eastAsia="宋体"/>
          <w:b/>
          <w:bCs/>
          <w:lang w:eastAsia="zh-CN"/>
        </w:rPr>
        <w:t xml:space="preserve">ntroduce a </w:t>
      </w:r>
      <w:r w:rsidRPr="007F0F23">
        <w:rPr>
          <w:rFonts w:eastAsia="宋体"/>
          <w:b/>
          <w:bCs/>
          <w:lang w:eastAsia="zh-CN"/>
        </w:rPr>
        <w:t>capability</w:t>
      </w:r>
      <w:r>
        <w:rPr>
          <w:rFonts w:eastAsia="宋体"/>
          <w:b/>
          <w:bCs/>
          <w:lang w:eastAsia="zh-CN"/>
        </w:rPr>
        <w:t xml:space="preserve"> </w:t>
      </w:r>
      <w:r w:rsidR="000A2578">
        <w:rPr>
          <w:rFonts w:eastAsia="宋体"/>
          <w:b/>
          <w:bCs/>
          <w:lang w:eastAsia="zh-CN"/>
        </w:rPr>
        <w:t xml:space="preserve">for NR NCR to indicate </w:t>
      </w:r>
      <w:r w:rsidRPr="00237283">
        <w:rPr>
          <w:rFonts w:eastAsia="宋体"/>
          <w:b/>
          <w:bCs/>
          <w:lang w:eastAsia="zh-CN"/>
        </w:rPr>
        <w:t xml:space="preserve">support </w:t>
      </w:r>
      <w:r w:rsidR="000A2578">
        <w:rPr>
          <w:rFonts w:eastAsia="宋体"/>
          <w:b/>
          <w:bCs/>
          <w:lang w:eastAsia="zh-CN"/>
        </w:rPr>
        <w:t xml:space="preserve">for </w:t>
      </w:r>
      <w:r w:rsidR="00B0042B" w:rsidRPr="00B0042B">
        <w:rPr>
          <w:rFonts w:eastAsia="宋体"/>
          <w:b/>
          <w:bCs/>
          <w:lang w:eastAsia="zh-CN"/>
        </w:rPr>
        <w:t>dedicated signaling of beam indication for backhaul link</w:t>
      </w:r>
      <w:r>
        <w:rPr>
          <w:rFonts w:eastAsia="宋体"/>
          <w:b/>
          <w:bCs/>
          <w:lang w:eastAsia="zh-CN"/>
        </w:rPr>
        <w:t>.</w:t>
      </w:r>
    </w:p>
    <w:p w14:paraId="7C85F56B" w14:textId="77777777" w:rsidR="004F7A70" w:rsidRPr="005D371D" w:rsidRDefault="004F7A70" w:rsidP="00B0042B">
      <w:pPr>
        <w:jc w:val="both"/>
        <w:rPr>
          <w:rFonts w:eastAsia="宋体"/>
          <w:lang w:eastAsia="zh-CN"/>
        </w:rPr>
      </w:pPr>
    </w:p>
    <w:p w14:paraId="78FE81B6" w14:textId="66229C3D" w:rsidR="005D371D" w:rsidRDefault="005D371D" w:rsidP="000D7571">
      <w:pPr>
        <w:spacing w:after="120"/>
        <w:jc w:val="both"/>
        <w:rPr>
          <w:rFonts w:eastAsia="宋体"/>
          <w:lang w:eastAsia="zh-CN"/>
        </w:rPr>
      </w:pPr>
      <w:r>
        <w:rPr>
          <w:rFonts w:eastAsia="宋体"/>
          <w:lang w:eastAsia="zh-CN"/>
        </w:rPr>
        <w:t xml:space="preserve">In our view, </w:t>
      </w:r>
      <w:r w:rsidR="00285637">
        <w:rPr>
          <w:rFonts w:eastAsia="宋体"/>
          <w:lang w:eastAsia="zh-CN"/>
        </w:rPr>
        <w:t xml:space="preserve">whether </w:t>
      </w:r>
      <w:r>
        <w:rPr>
          <w:rFonts w:eastAsia="宋体"/>
          <w:lang w:eastAsia="zh-CN"/>
        </w:rPr>
        <w:t xml:space="preserve">to </w:t>
      </w:r>
      <w:r w:rsidR="00285637">
        <w:rPr>
          <w:rFonts w:eastAsia="宋体"/>
          <w:lang w:eastAsia="zh-CN"/>
        </w:rPr>
        <w:t xml:space="preserve">introduce </w:t>
      </w:r>
      <w:r>
        <w:rPr>
          <w:rFonts w:eastAsia="宋体"/>
          <w:lang w:eastAsia="zh-CN"/>
        </w:rPr>
        <w:t>NCR capability to support aperiodic</w:t>
      </w:r>
      <w:r w:rsidRPr="00592FEE">
        <w:rPr>
          <w:rFonts w:eastAsia="宋体"/>
          <w:lang w:eastAsia="zh-CN"/>
        </w:rPr>
        <w:t xml:space="preserve"> beam indication</w:t>
      </w:r>
      <w:r>
        <w:rPr>
          <w:rFonts w:eastAsia="宋体"/>
          <w:lang w:eastAsia="zh-CN"/>
        </w:rPr>
        <w:t xml:space="preserve"> for access link</w:t>
      </w:r>
      <w:r w:rsidR="00285637">
        <w:rPr>
          <w:rFonts w:eastAsia="宋体"/>
          <w:lang w:eastAsia="zh-CN"/>
        </w:rPr>
        <w:t xml:space="preserve"> can be discussed</w:t>
      </w:r>
      <w:r>
        <w:rPr>
          <w:rFonts w:eastAsia="宋体"/>
          <w:lang w:eastAsia="zh-CN"/>
        </w:rPr>
        <w:t>.</w:t>
      </w:r>
    </w:p>
    <w:p w14:paraId="56C32B56" w14:textId="3D0CF1B6" w:rsidR="005D371D" w:rsidRDefault="005D371D" w:rsidP="005D371D">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FE7E07">
        <w:rPr>
          <w:rFonts w:eastAsia="宋体"/>
          <w:b/>
          <w:bCs/>
          <w:lang w:eastAsia="zh-CN"/>
        </w:rPr>
        <w:t>5</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 terms of </w:t>
      </w:r>
      <w:r w:rsidRPr="007F0F23">
        <w:rPr>
          <w:rFonts w:eastAsia="宋体"/>
          <w:b/>
          <w:bCs/>
          <w:lang w:eastAsia="zh-CN"/>
        </w:rPr>
        <w:t>UE feature for NR NCR</w:t>
      </w:r>
      <w:r>
        <w:rPr>
          <w:rFonts w:eastAsia="宋体"/>
          <w:b/>
          <w:bCs/>
          <w:lang w:eastAsia="zh-CN"/>
        </w:rPr>
        <w:t>,</w:t>
      </w:r>
      <w:r w:rsidRPr="007F0F23">
        <w:rPr>
          <w:rFonts w:eastAsia="宋体"/>
          <w:b/>
          <w:bCs/>
          <w:lang w:eastAsia="zh-CN"/>
        </w:rPr>
        <w:t xml:space="preserve"> </w:t>
      </w:r>
      <w:r w:rsidR="00285637">
        <w:rPr>
          <w:rFonts w:eastAsia="宋体"/>
          <w:b/>
          <w:bCs/>
          <w:lang w:eastAsia="zh-CN"/>
        </w:rPr>
        <w:t>further discuss the necessity of</w:t>
      </w:r>
      <w:r>
        <w:rPr>
          <w:rFonts w:eastAsia="宋体"/>
          <w:b/>
          <w:bCs/>
          <w:lang w:eastAsia="zh-CN"/>
        </w:rPr>
        <w:t xml:space="preserve"> a </w:t>
      </w:r>
      <w:r w:rsidRPr="007F0F23">
        <w:rPr>
          <w:rFonts w:eastAsia="宋体"/>
          <w:b/>
          <w:bCs/>
          <w:lang w:eastAsia="zh-CN"/>
        </w:rPr>
        <w:t>capability</w:t>
      </w:r>
      <w:r>
        <w:rPr>
          <w:rFonts w:eastAsia="宋体"/>
          <w:b/>
          <w:bCs/>
          <w:lang w:eastAsia="zh-CN"/>
        </w:rPr>
        <w:t xml:space="preserve"> </w:t>
      </w:r>
      <w:r w:rsidR="00285637">
        <w:rPr>
          <w:rFonts w:eastAsia="宋体"/>
          <w:b/>
          <w:bCs/>
          <w:lang w:eastAsia="zh-CN"/>
        </w:rPr>
        <w:t xml:space="preserve">for </w:t>
      </w:r>
      <w:r>
        <w:rPr>
          <w:rFonts w:eastAsia="宋体"/>
          <w:b/>
          <w:bCs/>
          <w:lang w:eastAsia="zh-CN"/>
        </w:rPr>
        <w:t>aperiodic</w:t>
      </w:r>
      <w:r w:rsidRPr="00592FEE">
        <w:rPr>
          <w:rFonts w:eastAsia="宋体"/>
          <w:b/>
          <w:bCs/>
          <w:lang w:eastAsia="zh-CN"/>
        </w:rPr>
        <w:t xml:space="preserve"> beam indication for access link</w:t>
      </w:r>
      <w:r>
        <w:rPr>
          <w:rFonts w:eastAsia="宋体"/>
          <w:b/>
          <w:bCs/>
          <w:lang w:eastAsia="zh-CN"/>
        </w:rPr>
        <w:t>.</w:t>
      </w:r>
    </w:p>
    <w:p w14:paraId="3190F847" w14:textId="77777777" w:rsidR="00557C3D" w:rsidRDefault="00557C3D" w:rsidP="00557C3D">
      <w:pPr>
        <w:jc w:val="both"/>
        <w:rPr>
          <w:rFonts w:eastAsia="宋体"/>
          <w:lang w:eastAsia="zh-CN"/>
        </w:rPr>
      </w:pPr>
    </w:p>
    <w:p w14:paraId="386A0917" w14:textId="30079A8A" w:rsidR="00557C3D" w:rsidRDefault="00A27468" w:rsidP="000D7571">
      <w:pPr>
        <w:spacing w:after="120"/>
        <w:jc w:val="both"/>
        <w:rPr>
          <w:rFonts w:eastAsia="宋体"/>
          <w:lang w:eastAsia="zh-CN"/>
        </w:rPr>
      </w:pPr>
      <w:r>
        <w:rPr>
          <w:rFonts w:eastAsia="宋体"/>
          <w:lang w:eastAsia="zh-CN"/>
        </w:rPr>
        <w:t xml:space="preserve">As agreed in </w:t>
      </w:r>
      <w:r w:rsidRPr="00A27468">
        <w:rPr>
          <w:rFonts w:eastAsia="宋体"/>
          <w:lang w:eastAsia="zh-CN"/>
        </w:rPr>
        <w:t>RAN1#112</w:t>
      </w:r>
      <w:r>
        <w:rPr>
          <w:rFonts w:eastAsia="宋体"/>
          <w:lang w:eastAsia="zh-CN"/>
        </w:rPr>
        <w:t>, f</w:t>
      </w:r>
      <w:r w:rsidRPr="00A27468">
        <w:rPr>
          <w:rFonts w:eastAsia="宋体"/>
          <w:lang w:eastAsia="zh-CN"/>
        </w:rPr>
        <w:t>or the aperiodic beam indication, th</w:t>
      </w:r>
      <w:r w:rsidRPr="00A27468">
        <w:rPr>
          <w:rFonts w:eastAsia="宋体"/>
          <w:lang w:eastAsia="zh-CN"/>
        </w:rPr>
        <w:t xml:space="preserve">e reference of slot offset for each time resource is defined as the slot </w:t>
      </w:r>
      <w:proofErr w:type="spellStart"/>
      <w:r w:rsidRPr="00A27468">
        <w:rPr>
          <w:rFonts w:eastAsia="宋体"/>
          <w:lang w:eastAsia="zh-CN"/>
        </w:rPr>
        <w:t>n+k</w:t>
      </w:r>
      <w:proofErr w:type="spellEnd"/>
      <w:r>
        <w:rPr>
          <w:rFonts w:eastAsia="宋体"/>
          <w:lang w:eastAsia="zh-CN"/>
        </w:rPr>
        <w:t>. Here,</w:t>
      </w:r>
      <w:r w:rsidRPr="00A27468">
        <w:rPr>
          <w:rFonts w:eastAsia="宋体"/>
          <w:lang w:eastAsia="zh-CN"/>
        </w:rPr>
        <w:t xml:space="preserve"> n refers to the slot that NCR-MT receive the DCI carrying the indication and k refers to the offset value</w:t>
      </w:r>
      <w:r>
        <w:rPr>
          <w:rFonts w:eastAsia="宋体"/>
          <w:lang w:eastAsia="zh-CN"/>
        </w:rPr>
        <w:t xml:space="preserve">. A further study point is whether k is </w:t>
      </w:r>
      <w:r w:rsidRPr="00A27468">
        <w:rPr>
          <w:rFonts w:eastAsia="宋体"/>
          <w:lang w:eastAsia="zh-CN"/>
        </w:rPr>
        <w:t>defined by NCR-MT capability and/or declared by vendor</w:t>
      </w:r>
      <w:r>
        <w:rPr>
          <w:rFonts w:eastAsia="宋体"/>
          <w:lang w:eastAsia="zh-CN"/>
        </w:rPr>
        <w:t xml:space="preserve">. </w:t>
      </w:r>
      <w:r w:rsidR="00557C3D">
        <w:rPr>
          <w:rFonts w:eastAsia="宋体"/>
          <w:lang w:eastAsia="zh-CN"/>
        </w:rPr>
        <w:t xml:space="preserve">In our view, </w:t>
      </w:r>
      <w:r>
        <w:rPr>
          <w:rFonts w:eastAsia="宋体"/>
          <w:lang w:eastAsia="zh-CN"/>
        </w:rPr>
        <w:t>k should be subject to NCR-MT capability</w:t>
      </w:r>
      <w:r w:rsidR="00557C3D">
        <w:rPr>
          <w:rFonts w:eastAsia="宋体"/>
          <w:lang w:eastAsia="zh-CN"/>
        </w:rPr>
        <w:t>.</w:t>
      </w:r>
      <w:r w:rsidR="004E1A13">
        <w:rPr>
          <w:rFonts w:eastAsia="宋体"/>
          <w:lang w:eastAsia="zh-CN"/>
        </w:rPr>
        <w:t xml:space="preserve"> A value set for k can be larger than that for a similar UE capability for DCI processing (e.g., parameter </w:t>
      </w:r>
      <w:proofErr w:type="spellStart"/>
      <w:r w:rsidR="001C5D80">
        <w:rPr>
          <w:rFonts w:eastAsia="宋体"/>
          <w:lang w:eastAsia="zh-CN"/>
        </w:rPr>
        <w:t>N_pdsch</w:t>
      </w:r>
      <w:proofErr w:type="spellEnd"/>
      <w:r w:rsidR="004E1A13">
        <w:rPr>
          <w:rFonts w:eastAsia="宋体"/>
          <w:lang w:eastAsia="zh-CN"/>
        </w:rPr>
        <w:t>) in order to support simplified implementation of NCR and/or to incorporate</w:t>
      </w:r>
      <w:r w:rsidR="0006009D">
        <w:rPr>
          <w:rFonts w:eastAsia="宋体"/>
          <w:lang w:eastAsia="zh-CN"/>
        </w:rPr>
        <w:t xml:space="preserve"> beam switching delay of the NCR-Fwd.</w:t>
      </w:r>
    </w:p>
    <w:p w14:paraId="56EB9743" w14:textId="03F2C200" w:rsidR="00557C3D" w:rsidRDefault="00557C3D" w:rsidP="00557C3D">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D349A4">
        <w:rPr>
          <w:rFonts w:eastAsia="宋体"/>
          <w:b/>
          <w:bCs/>
          <w:lang w:eastAsia="zh-CN"/>
        </w:rPr>
        <w:t>6</w:t>
      </w:r>
      <w:r w:rsidRPr="00F906FD">
        <w:rPr>
          <w:rFonts w:eastAsia="宋体" w:hint="eastAsia"/>
          <w:b/>
          <w:bCs/>
          <w:lang w:eastAsia="zh-CN"/>
        </w:rPr>
        <w:t>:</w:t>
      </w:r>
      <w:r w:rsidRPr="00F906FD">
        <w:rPr>
          <w:rFonts w:eastAsia="宋体"/>
          <w:b/>
          <w:bCs/>
          <w:lang w:eastAsia="zh-CN"/>
        </w:rPr>
        <w:t xml:space="preserve"> </w:t>
      </w:r>
      <w:r w:rsidR="004E1A13">
        <w:rPr>
          <w:rFonts w:eastAsia="宋体"/>
          <w:b/>
          <w:bCs/>
          <w:lang w:eastAsia="zh-CN"/>
        </w:rPr>
        <w:t>I</w:t>
      </w:r>
      <w:r>
        <w:rPr>
          <w:rFonts w:eastAsia="宋体"/>
          <w:b/>
          <w:bCs/>
          <w:lang w:eastAsia="zh-CN"/>
        </w:rPr>
        <w:t xml:space="preserve">ntroduce a </w:t>
      </w:r>
      <w:r w:rsidRPr="007F0F23">
        <w:rPr>
          <w:rFonts w:eastAsia="宋体"/>
          <w:b/>
          <w:bCs/>
          <w:lang w:eastAsia="zh-CN"/>
        </w:rPr>
        <w:t>capability</w:t>
      </w:r>
      <w:r>
        <w:rPr>
          <w:rFonts w:eastAsia="宋体"/>
          <w:b/>
          <w:bCs/>
          <w:lang w:eastAsia="zh-CN"/>
        </w:rPr>
        <w:t xml:space="preserve"> </w:t>
      </w:r>
      <w:r w:rsidR="004E1A13">
        <w:rPr>
          <w:rFonts w:eastAsia="宋体"/>
          <w:b/>
          <w:bCs/>
          <w:lang w:eastAsia="zh-CN"/>
        </w:rPr>
        <w:t xml:space="preserve">for NR NCR </w:t>
      </w:r>
      <w:r w:rsidR="00A27468">
        <w:rPr>
          <w:rFonts w:eastAsia="宋体"/>
          <w:b/>
          <w:bCs/>
          <w:lang w:eastAsia="zh-CN"/>
        </w:rPr>
        <w:t xml:space="preserve">for defining the offset between the slot </w:t>
      </w:r>
      <w:r w:rsidR="00A27468" w:rsidRPr="00A27468">
        <w:rPr>
          <w:rFonts w:eastAsia="宋体"/>
          <w:b/>
          <w:bCs/>
          <w:lang w:eastAsia="zh-CN"/>
        </w:rPr>
        <w:t xml:space="preserve">that NCR-MT receive the DCI carrying </w:t>
      </w:r>
      <w:r w:rsidR="00A27468">
        <w:rPr>
          <w:rFonts w:eastAsia="宋体"/>
          <w:b/>
          <w:bCs/>
          <w:lang w:eastAsia="zh-CN"/>
        </w:rPr>
        <w:t xml:space="preserve">aperiodic beam </w:t>
      </w:r>
      <w:r w:rsidR="00A27468" w:rsidRPr="00A27468">
        <w:rPr>
          <w:rFonts w:eastAsia="宋体"/>
          <w:b/>
          <w:bCs/>
          <w:lang w:eastAsia="zh-CN"/>
        </w:rPr>
        <w:t>indication</w:t>
      </w:r>
      <w:r w:rsidR="00A27468">
        <w:rPr>
          <w:rFonts w:eastAsia="宋体"/>
          <w:b/>
          <w:bCs/>
          <w:lang w:eastAsia="zh-CN"/>
        </w:rPr>
        <w:t xml:space="preserve"> and the reference of slot offset for the time resource for aperiodic beam </w:t>
      </w:r>
      <w:r w:rsidR="00A27468" w:rsidRPr="00A27468">
        <w:rPr>
          <w:rFonts w:eastAsia="宋体"/>
          <w:b/>
          <w:bCs/>
          <w:lang w:eastAsia="zh-CN"/>
        </w:rPr>
        <w:t>indication</w:t>
      </w:r>
      <w:r>
        <w:rPr>
          <w:rFonts w:eastAsia="宋体"/>
          <w:b/>
          <w:bCs/>
          <w:lang w:eastAsia="zh-CN"/>
        </w:rPr>
        <w:t>.</w:t>
      </w:r>
    </w:p>
    <w:p w14:paraId="7CAFCB77" w14:textId="2EC05EA0" w:rsidR="004E1A13" w:rsidRPr="00107A5A" w:rsidRDefault="00107A5A" w:rsidP="004E1B53">
      <w:pPr>
        <w:pStyle w:val="a5"/>
        <w:numPr>
          <w:ilvl w:val="0"/>
          <w:numId w:val="10"/>
        </w:numPr>
        <w:spacing w:after="120"/>
        <w:ind w:leftChars="0"/>
        <w:jc w:val="both"/>
        <w:rPr>
          <w:lang w:eastAsia="zh-CN"/>
        </w:rPr>
      </w:pPr>
      <w:r w:rsidRPr="00107A5A">
        <w:rPr>
          <w:rFonts w:eastAsia="宋体"/>
          <w:b/>
          <w:bCs/>
          <w:lang w:eastAsia="zh-CN"/>
        </w:rPr>
        <w:t xml:space="preserve">A value set for NR NCR capability can be larger than that for a UE capability for DCI processing (e.g., parameter </w:t>
      </w:r>
      <w:proofErr w:type="spellStart"/>
      <w:r w:rsidR="001C5D80">
        <w:rPr>
          <w:rFonts w:eastAsia="宋体"/>
          <w:b/>
          <w:bCs/>
          <w:lang w:eastAsia="zh-CN"/>
        </w:rPr>
        <w:t>N_pdsch</w:t>
      </w:r>
      <w:proofErr w:type="spellEnd"/>
      <w:r w:rsidRPr="00107A5A">
        <w:rPr>
          <w:rFonts w:eastAsia="宋体"/>
          <w:b/>
          <w:bCs/>
          <w:lang w:eastAsia="zh-CN"/>
        </w:rPr>
        <w:t>).</w:t>
      </w:r>
    </w:p>
    <w:p w14:paraId="5553C5DA" w14:textId="474DF4B4" w:rsidR="00662F45" w:rsidRDefault="00662F45" w:rsidP="00F4516C">
      <w:pPr>
        <w:spacing w:after="0"/>
        <w:rPr>
          <w:rFonts w:eastAsia="宋体"/>
          <w:lang w:eastAsia="zh-CN"/>
        </w:rPr>
      </w:pPr>
    </w:p>
    <w:p w14:paraId="1A9044A0" w14:textId="03F314D3" w:rsidR="00487379" w:rsidRDefault="00D72573" w:rsidP="000D7571">
      <w:pPr>
        <w:spacing w:after="120"/>
        <w:jc w:val="both"/>
        <w:rPr>
          <w:rFonts w:eastAsia="宋体"/>
          <w:lang w:eastAsia="zh-CN"/>
        </w:rPr>
      </w:pPr>
      <w:r>
        <w:rPr>
          <w:rFonts w:eastAsia="宋体"/>
          <w:lang w:eastAsia="zh-CN"/>
        </w:rPr>
        <w:t xml:space="preserve">As </w:t>
      </w:r>
      <w:r w:rsidR="00F25794" w:rsidRPr="00D72573">
        <w:rPr>
          <w:rFonts w:eastAsia="宋体"/>
          <w:lang w:eastAsia="zh-CN"/>
        </w:rPr>
        <w:t>agreed</w:t>
      </w:r>
      <w:r w:rsidRPr="00D72573">
        <w:rPr>
          <w:rFonts w:eastAsia="宋体"/>
          <w:lang w:eastAsia="zh-CN"/>
        </w:rPr>
        <w:t xml:space="preserve"> in </w:t>
      </w:r>
      <w:r w:rsidRPr="00D72573">
        <w:rPr>
          <w:rFonts w:ascii="Times" w:hAnsi="Times" w:cs="Times"/>
          <w:lang w:eastAsia="x-none"/>
        </w:rPr>
        <w:t>RAN1#110</w:t>
      </w:r>
      <w:r w:rsidR="00F25794">
        <w:rPr>
          <w:rFonts w:eastAsia="宋体"/>
          <w:lang w:eastAsia="zh-CN"/>
        </w:rPr>
        <w:t xml:space="preserve">, </w:t>
      </w:r>
      <w:r>
        <w:rPr>
          <w:rFonts w:eastAsia="宋体"/>
          <w:lang w:eastAsia="zh-CN"/>
        </w:rPr>
        <w:t xml:space="preserve">NCR forward </w:t>
      </w:r>
      <w:r w:rsidRPr="00D72573">
        <w:rPr>
          <w:rFonts w:eastAsia="宋体"/>
          <w:lang w:eastAsia="zh-CN"/>
        </w:rPr>
        <w:t>DL transmitting timing of the NCR-</w:t>
      </w:r>
      <w:proofErr w:type="spellStart"/>
      <w:r w:rsidRPr="00D72573">
        <w:rPr>
          <w:rFonts w:eastAsia="宋体"/>
          <w:lang w:eastAsia="zh-CN"/>
        </w:rPr>
        <w:t>Fwd</w:t>
      </w:r>
      <w:proofErr w:type="spellEnd"/>
      <w:r w:rsidRPr="00D72573">
        <w:rPr>
          <w:rFonts w:eastAsia="宋体"/>
          <w:lang w:eastAsia="zh-CN"/>
        </w:rPr>
        <w:t xml:space="preserve"> is delayed after the DL receiving timing of the NCR-MT (or the NCR-</w:t>
      </w:r>
      <w:proofErr w:type="spellStart"/>
      <w:r w:rsidRPr="00D72573">
        <w:rPr>
          <w:rFonts w:eastAsia="宋体"/>
          <w:lang w:eastAsia="zh-CN"/>
        </w:rPr>
        <w:t>Fwd</w:t>
      </w:r>
      <w:proofErr w:type="spellEnd"/>
      <w:r w:rsidRPr="00D72573">
        <w:rPr>
          <w:rFonts w:eastAsia="宋体"/>
          <w:lang w:eastAsia="zh-CN"/>
        </w:rPr>
        <w:t>) by the internal delay</w:t>
      </w:r>
      <w:r w:rsidR="007F2B77">
        <w:rPr>
          <w:rFonts w:eastAsia="宋体"/>
          <w:lang w:eastAsia="zh-CN"/>
        </w:rPr>
        <w:t xml:space="preserve">; and </w:t>
      </w:r>
      <w:r w:rsidR="007F2B77" w:rsidRPr="004E4E2B">
        <w:rPr>
          <w:rFonts w:eastAsia="宋体" w:cs="Times"/>
          <w:lang w:val="en-GB" w:eastAsia="ja-JP"/>
        </w:rPr>
        <w:t>UL receiving timing of the NCR-</w:t>
      </w:r>
      <w:proofErr w:type="spellStart"/>
      <w:r w:rsidR="007F2B77" w:rsidRPr="004E4E2B">
        <w:rPr>
          <w:rFonts w:eastAsia="宋体" w:cs="Times"/>
          <w:lang w:val="en-GB" w:eastAsia="ja-JP"/>
        </w:rPr>
        <w:t>Fwd</w:t>
      </w:r>
      <w:proofErr w:type="spellEnd"/>
      <w:r w:rsidR="007F2B77" w:rsidRPr="004E4E2B">
        <w:rPr>
          <w:rFonts w:eastAsia="宋体" w:cs="Times"/>
          <w:lang w:val="en-GB" w:eastAsia="ja-JP"/>
        </w:rPr>
        <w:t xml:space="preserve"> is advanced before the UL transmitting timing of the NCR-MT (or the NCR-</w:t>
      </w:r>
      <w:proofErr w:type="spellStart"/>
      <w:r w:rsidR="007F2B77" w:rsidRPr="004E4E2B">
        <w:rPr>
          <w:rFonts w:eastAsia="宋体" w:cs="Times"/>
          <w:lang w:val="en-GB" w:eastAsia="ja-JP"/>
        </w:rPr>
        <w:t>Fwd</w:t>
      </w:r>
      <w:proofErr w:type="spellEnd"/>
      <w:r w:rsidR="007F2B77" w:rsidRPr="004E4E2B">
        <w:rPr>
          <w:rFonts w:eastAsia="宋体" w:cs="Times"/>
          <w:lang w:val="en-GB" w:eastAsia="ja-JP"/>
        </w:rPr>
        <w:t>) by the internal delay</w:t>
      </w:r>
      <w:r w:rsidR="00442070">
        <w:rPr>
          <w:rFonts w:eastAsia="宋体"/>
          <w:lang w:eastAsia="zh-CN"/>
        </w:rPr>
        <w:t>.</w:t>
      </w:r>
      <w:r w:rsidR="00487379">
        <w:rPr>
          <w:rFonts w:eastAsia="宋体"/>
          <w:lang w:eastAsia="zh-CN"/>
        </w:rPr>
        <w:t xml:space="preserve"> A discussion points is the internal delay. In our view, </w:t>
      </w:r>
      <w:r w:rsidR="00F30CA3">
        <w:rPr>
          <w:rFonts w:eastAsia="宋体"/>
          <w:lang w:eastAsia="zh-CN"/>
        </w:rPr>
        <w:t>i</w:t>
      </w:r>
      <w:r w:rsidR="00487379">
        <w:rPr>
          <w:rFonts w:eastAsia="宋体"/>
          <w:lang w:eastAsia="zh-CN"/>
        </w:rPr>
        <w:t>t is beneficial for gNB to acquire the information on DL</w:t>
      </w:r>
      <w:r w:rsidR="00487379">
        <w:rPr>
          <w:rFonts w:eastAsia="宋体" w:hint="eastAsia"/>
          <w:lang w:eastAsia="zh-CN"/>
        </w:rPr>
        <w:t>/</w:t>
      </w:r>
      <w:r w:rsidR="00487379">
        <w:rPr>
          <w:rFonts w:eastAsia="宋体"/>
          <w:lang w:eastAsia="zh-CN"/>
        </w:rPr>
        <w:t xml:space="preserve">UL internal delay of NCR. By knowing the value of DL/UL internal delay, gNB can identify whether a UE is </w:t>
      </w:r>
      <w:r w:rsidR="00F30CA3">
        <w:rPr>
          <w:rFonts w:eastAsia="宋体"/>
          <w:lang w:eastAsia="zh-CN"/>
        </w:rPr>
        <w:t xml:space="preserve">being served by the </w:t>
      </w:r>
      <w:r w:rsidR="00487379">
        <w:rPr>
          <w:rFonts w:eastAsia="宋体"/>
          <w:lang w:eastAsia="zh-CN"/>
        </w:rPr>
        <w:t>NCR more accurately.</w:t>
      </w:r>
      <w:r w:rsidR="00487379" w:rsidRPr="00487379">
        <w:t xml:space="preserve"> </w:t>
      </w:r>
      <w:r w:rsidR="00487379">
        <w:rPr>
          <w:rFonts w:eastAsia="宋体"/>
          <w:lang w:eastAsia="zh-CN"/>
        </w:rPr>
        <w:t>A</w:t>
      </w:r>
      <w:r w:rsidR="00487379" w:rsidRPr="00487379">
        <w:rPr>
          <w:rFonts w:eastAsia="宋体"/>
          <w:lang w:eastAsia="zh-CN"/>
        </w:rPr>
        <w:t xml:space="preserve"> straightforward option for gNB to get internal delay of NCR is from NCR capability report. Also, same DL internal delay and UL internal delay can be assumed.</w:t>
      </w:r>
    </w:p>
    <w:p w14:paraId="3927969B" w14:textId="42FDAA6D" w:rsidR="00442070" w:rsidRDefault="00442070" w:rsidP="000D7571">
      <w:pPr>
        <w:spacing w:after="120"/>
        <w:jc w:val="both"/>
        <w:rPr>
          <w:rFonts w:eastAsia="宋体"/>
          <w:b/>
          <w:bCs/>
          <w:lang w:eastAsia="zh-CN"/>
        </w:rPr>
      </w:pPr>
      <w:r w:rsidRPr="00F906FD">
        <w:rPr>
          <w:rFonts w:eastAsia="宋体" w:hint="eastAsia"/>
          <w:b/>
          <w:bCs/>
          <w:lang w:eastAsia="zh-CN"/>
        </w:rPr>
        <w:lastRenderedPageBreak/>
        <w:t>Proposal</w:t>
      </w:r>
      <w:r>
        <w:rPr>
          <w:rFonts w:eastAsia="宋体"/>
          <w:b/>
          <w:bCs/>
          <w:lang w:eastAsia="zh-CN"/>
        </w:rPr>
        <w:t xml:space="preserve"> </w:t>
      </w:r>
      <w:r w:rsidR="008E6553">
        <w:rPr>
          <w:rFonts w:eastAsia="宋体"/>
          <w:b/>
          <w:bCs/>
          <w:lang w:eastAsia="zh-CN"/>
        </w:rPr>
        <w:t>7</w:t>
      </w:r>
      <w:r w:rsidRPr="00F906FD">
        <w:rPr>
          <w:rFonts w:eastAsia="宋体" w:hint="eastAsia"/>
          <w:b/>
          <w:bCs/>
          <w:lang w:eastAsia="zh-CN"/>
        </w:rPr>
        <w:t>:</w:t>
      </w:r>
      <w:r w:rsidRPr="00F906FD">
        <w:rPr>
          <w:rFonts w:eastAsia="宋体"/>
          <w:b/>
          <w:bCs/>
          <w:lang w:eastAsia="zh-CN"/>
        </w:rPr>
        <w:t xml:space="preserve"> </w:t>
      </w:r>
      <w:r w:rsidR="00F30CA3">
        <w:rPr>
          <w:rFonts w:eastAsia="宋体"/>
          <w:b/>
          <w:bCs/>
          <w:lang w:eastAsia="zh-CN"/>
        </w:rPr>
        <w:t>I</w:t>
      </w:r>
      <w:r>
        <w:rPr>
          <w:rFonts w:eastAsia="宋体"/>
          <w:b/>
          <w:bCs/>
          <w:lang w:eastAsia="zh-CN"/>
        </w:rPr>
        <w:t xml:space="preserve">ntroduce a </w:t>
      </w:r>
      <w:r w:rsidRPr="007F0F23">
        <w:rPr>
          <w:rFonts w:eastAsia="宋体"/>
          <w:b/>
          <w:bCs/>
          <w:lang w:eastAsia="zh-CN"/>
        </w:rPr>
        <w:t>capability</w:t>
      </w:r>
      <w:r>
        <w:rPr>
          <w:rFonts w:eastAsia="宋体"/>
          <w:b/>
          <w:bCs/>
          <w:lang w:eastAsia="zh-CN"/>
        </w:rPr>
        <w:t xml:space="preserve"> for the </w:t>
      </w:r>
      <w:r w:rsidR="00F25794" w:rsidRPr="00F25794">
        <w:rPr>
          <w:rFonts w:eastAsia="宋体"/>
          <w:b/>
          <w:bCs/>
          <w:lang w:eastAsia="zh-CN"/>
        </w:rPr>
        <w:t xml:space="preserve">internal delay for </w:t>
      </w:r>
      <w:r w:rsidR="00F30CA3">
        <w:rPr>
          <w:rFonts w:eastAsia="宋体"/>
          <w:b/>
          <w:bCs/>
          <w:lang w:eastAsia="zh-CN"/>
        </w:rPr>
        <w:t xml:space="preserve">NR </w:t>
      </w:r>
      <w:r w:rsidR="00F25794" w:rsidRPr="00F25794">
        <w:rPr>
          <w:rFonts w:eastAsia="宋体"/>
          <w:b/>
          <w:bCs/>
          <w:lang w:eastAsia="zh-CN"/>
        </w:rPr>
        <w:t>NCR</w:t>
      </w:r>
      <w:r>
        <w:rPr>
          <w:rFonts w:eastAsia="宋体"/>
          <w:b/>
          <w:bCs/>
          <w:lang w:eastAsia="zh-CN"/>
        </w:rPr>
        <w:t>.</w:t>
      </w:r>
    </w:p>
    <w:p w14:paraId="05CCDFD4" w14:textId="14F41303" w:rsidR="00F25794" w:rsidRPr="00F25794" w:rsidRDefault="00F25794" w:rsidP="003D5A71">
      <w:pPr>
        <w:pStyle w:val="a5"/>
        <w:numPr>
          <w:ilvl w:val="0"/>
          <w:numId w:val="10"/>
        </w:numPr>
        <w:spacing w:after="120"/>
        <w:ind w:leftChars="0"/>
        <w:jc w:val="both"/>
        <w:rPr>
          <w:rFonts w:eastAsia="宋体"/>
          <w:b/>
          <w:bCs/>
          <w:lang w:eastAsia="zh-CN"/>
        </w:rPr>
      </w:pPr>
      <w:r w:rsidRPr="00F25794">
        <w:rPr>
          <w:rFonts w:eastAsia="宋体"/>
          <w:b/>
          <w:bCs/>
          <w:lang w:eastAsia="zh-CN"/>
        </w:rPr>
        <w:t>DL internal delay and UL internal delay is the same.</w:t>
      </w:r>
    </w:p>
    <w:p w14:paraId="5DEC631B" w14:textId="77777777" w:rsidR="002952FE" w:rsidRDefault="002952FE" w:rsidP="00F4516C">
      <w:pPr>
        <w:spacing w:after="0"/>
        <w:rPr>
          <w:rFonts w:eastAsia="宋体"/>
          <w:lang w:eastAsia="zh-CN"/>
        </w:rPr>
      </w:pPr>
    </w:p>
    <w:p w14:paraId="4718F677" w14:textId="3553ED55" w:rsidR="00D30F52" w:rsidRPr="000D7571" w:rsidRDefault="00050049" w:rsidP="000D7571">
      <w:pPr>
        <w:spacing w:after="120"/>
        <w:jc w:val="both"/>
        <w:rPr>
          <w:rFonts w:eastAsia="宋体"/>
          <w:lang w:eastAsia="zh-CN"/>
        </w:rPr>
      </w:pPr>
      <w:r>
        <w:rPr>
          <w:rFonts w:eastAsia="宋体"/>
          <w:lang w:eastAsia="zh-CN"/>
        </w:rPr>
        <w:t xml:space="preserve">As agreed in RAN1#111, support for </w:t>
      </w:r>
      <w:r w:rsidRPr="000D7571">
        <w:rPr>
          <w:rFonts w:eastAsia="宋体" w:hint="eastAsia"/>
          <w:lang w:eastAsia="zh-CN"/>
        </w:rPr>
        <w:t>BFD/BFR/RLM</w:t>
      </w:r>
      <w:r w:rsidRPr="000D7571">
        <w:rPr>
          <w:rFonts w:eastAsia="宋体"/>
          <w:lang w:eastAsia="zh-CN"/>
        </w:rPr>
        <w:t xml:space="preserve"> is an optional capability for NCR-MT, with Rel-15 procedures as baseline.</w:t>
      </w:r>
    </w:p>
    <w:p w14:paraId="71808014" w14:textId="7F4FC801" w:rsidR="00050049" w:rsidRDefault="00050049" w:rsidP="000D7571">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8E6553">
        <w:rPr>
          <w:rFonts w:eastAsia="宋体"/>
          <w:b/>
          <w:bCs/>
          <w:lang w:eastAsia="zh-CN"/>
        </w:rPr>
        <w:t>8</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a </w:t>
      </w:r>
      <w:r w:rsidRPr="007F0F23">
        <w:rPr>
          <w:rFonts w:eastAsia="宋体"/>
          <w:b/>
          <w:bCs/>
          <w:lang w:eastAsia="zh-CN"/>
        </w:rPr>
        <w:t>capability</w:t>
      </w:r>
      <w:r>
        <w:rPr>
          <w:rFonts w:eastAsia="宋体"/>
          <w:b/>
          <w:bCs/>
          <w:lang w:eastAsia="zh-CN"/>
        </w:rPr>
        <w:t xml:space="preserve"> for NR NCR to indicate support for BFD/BFR/RLM.</w:t>
      </w:r>
    </w:p>
    <w:p w14:paraId="69BE8443" w14:textId="250E2FA1" w:rsidR="00050049" w:rsidRPr="00F25794" w:rsidRDefault="00050049" w:rsidP="00050049">
      <w:pPr>
        <w:pStyle w:val="a5"/>
        <w:numPr>
          <w:ilvl w:val="0"/>
          <w:numId w:val="10"/>
        </w:numPr>
        <w:spacing w:after="120"/>
        <w:ind w:leftChars="0"/>
        <w:jc w:val="both"/>
        <w:rPr>
          <w:rFonts w:eastAsia="宋体"/>
          <w:b/>
          <w:bCs/>
          <w:lang w:eastAsia="zh-CN"/>
        </w:rPr>
      </w:pPr>
      <w:r>
        <w:rPr>
          <w:rFonts w:eastAsia="宋体"/>
          <w:b/>
          <w:bCs/>
          <w:lang w:eastAsia="zh-CN"/>
        </w:rPr>
        <w:t>The capability can additionally indicate a supported release</w:t>
      </w:r>
      <w:r w:rsidR="003E6D2B">
        <w:rPr>
          <w:rFonts w:eastAsia="宋体"/>
          <w:b/>
          <w:bCs/>
          <w:lang w:eastAsia="zh-CN"/>
        </w:rPr>
        <w:t xml:space="preserve"> (e.g., Rel-15, or Rel-16/17/18)</w:t>
      </w:r>
      <w:r>
        <w:rPr>
          <w:rFonts w:eastAsia="宋体"/>
          <w:b/>
          <w:bCs/>
          <w:lang w:eastAsia="zh-CN"/>
        </w:rPr>
        <w:t xml:space="preserve"> </w:t>
      </w:r>
      <w:r w:rsidR="00732627">
        <w:rPr>
          <w:rFonts w:eastAsia="宋体"/>
          <w:b/>
          <w:bCs/>
          <w:lang w:eastAsia="zh-CN"/>
        </w:rPr>
        <w:t>for these procedures</w:t>
      </w:r>
      <w:r w:rsidR="00A16070">
        <w:rPr>
          <w:rFonts w:eastAsia="宋体"/>
          <w:b/>
          <w:bCs/>
          <w:lang w:eastAsia="zh-CN"/>
        </w:rPr>
        <w:t>. Rel-15 is the default capability.</w:t>
      </w:r>
    </w:p>
    <w:p w14:paraId="138197C6" w14:textId="77777777" w:rsidR="002952FE" w:rsidRDefault="002952FE" w:rsidP="00F4516C">
      <w:pPr>
        <w:spacing w:after="0"/>
        <w:rPr>
          <w:rFonts w:eastAsia="宋体"/>
          <w:lang w:eastAsia="zh-CN"/>
        </w:rPr>
      </w:pPr>
    </w:p>
    <w:p w14:paraId="486567E6" w14:textId="502CAE31" w:rsidR="00EC4A4B" w:rsidRDefault="00EC4A4B" w:rsidP="000D7571">
      <w:pPr>
        <w:spacing w:after="120"/>
        <w:jc w:val="both"/>
        <w:rPr>
          <w:rFonts w:eastAsia="宋体"/>
          <w:lang w:eastAsia="zh-CN"/>
        </w:rPr>
      </w:pPr>
      <w:r>
        <w:rPr>
          <w:rFonts w:eastAsia="宋体"/>
          <w:lang w:eastAsia="zh-CN"/>
        </w:rPr>
        <w:t xml:space="preserve">Per agreements below from RAN1#110bis-e, legacy mechanisms for </w:t>
      </w:r>
      <w:bookmarkStart w:id="6" w:name="_Hlk131643327"/>
      <w:r>
        <w:rPr>
          <w:rFonts w:eastAsia="宋体"/>
          <w:lang w:eastAsia="zh-CN"/>
        </w:rPr>
        <w:t>CSI measurement and reporting, uplink sounding (SRS), and HARQ-ACK feedback</w:t>
      </w:r>
      <w:r w:rsidR="005A7579">
        <w:rPr>
          <w:rFonts w:eastAsia="宋体"/>
          <w:lang w:eastAsia="zh-CN"/>
        </w:rPr>
        <w:t xml:space="preserve"> </w:t>
      </w:r>
      <w:bookmarkEnd w:id="6"/>
      <w:r w:rsidR="005A7579">
        <w:rPr>
          <w:rFonts w:eastAsia="宋体"/>
          <w:lang w:eastAsia="zh-CN"/>
        </w:rPr>
        <w:t xml:space="preserve">are </w:t>
      </w:r>
      <w:r w:rsidR="00E57FF0">
        <w:rPr>
          <w:rFonts w:eastAsia="宋体"/>
          <w:lang w:eastAsia="zh-CN"/>
        </w:rPr>
        <w:t>supported by an NCR-MT</w:t>
      </w:r>
      <w:r>
        <w:rPr>
          <w:rFonts w:eastAsia="宋体"/>
          <w:lang w:eastAsia="zh-CN"/>
        </w:rPr>
        <w:t xml:space="preserve">, while details of the supported mechanisms are left open. It is reasonable to introduce </w:t>
      </w:r>
      <w:r w:rsidR="00E57FF0">
        <w:rPr>
          <w:rFonts w:eastAsia="宋体"/>
          <w:lang w:eastAsia="zh-CN"/>
        </w:rPr>
        <w:t>corresponding UE capabilities to indicate the supported release for such features.</w:t>
      </w:r>
    </w:p>
    <w:p w14:paraId="140815D0" w14:textId="741EE1C5" w:rsidR="00E57FF0" w:rsidRDefault="00E57FF0" w:rsidP="000D7571">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8E6553">
        <w:rPr>
          <w:rFonts w:eastAsia="宋体"/>
          <w:b/>
          <w:bCs/>
          <w:lang w:eastAsia="zh-CN"/>
        </w:rPr>
        <w:t>9</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w:t>
      </w:r>
      <w:r w:rsidRPr="007F0F23">
        <w:rPr>
          <w:rFonts w:eastAsia="宋体"/>
          <w:b/>
          <w:bCs/>
          <w:lang w:eastAsia="zh-CN"/>
        </w:rPr>
        <w:t>capabilit</w:t>
      </w:r>
      <w:r>
        <w:rPr>
          <w:rFonts w:eastAsia="宋体"/>
          <w:b/>
          <w:bCs/>
          <w:lang w:eastAsia="zh-CN"/>
        </w:rPr>
        <w:t xml:space="preserve">ies for NR NCR to indicate the supported release for </w:t>
      </w:r>
      <w:r w:rsidRPr="00E57FF0">
        <w:rPr>
          <w:rFonts w:eastAsia="宋体"/>
          <w:b/>
          <w:bCs/>
          <w:lang w:eastAsia="zh-CN"/>
        </w:rPr>
        <w:t>CSI measurement and reporting, uplink sounding (SRS), and HARQ-ACK feedback</w:t>
      </w:r>
      <w:r w:rsidR="00E551E9">
        <w:rPr>
          <w:rFonts w:eastAsia="宋体"/>
          <w:b/>
          <w:bCs/>
          <w:lang w:eastAsia="zh-CN"/>
        </w:rPr>
        <w:t xml:space="preserve"> procedures</w:t>
      </w:r>
      <w:r>
        <w:rPr>
          <w:rFonts w:eastAsia="宋体"/>
          <w:b/>
          <w:bCs/>
          <w:lang w:eastAsia="zh-CN"/>
        </w:rPr>
        <w:t>.</w:t>
      </w:r>
    </w:p>
    <w:p w14:paraId="509BBC34" w14:textId="29EFB61C" w:rsidR="00962AC7" w:rsidRPr="002952FE" w:rsidRDefault="00E57FF0" w:rsidP="0081727D">
      <w:pPr>
        <w:pStyle w:val="a5"/>
        <w:numPr>
          <w:ilvl w:val="0"/>
          <w:numId w:val="10"/>
        </w:numPr>
        <w:spacing w:after="120"/>
        <w:ind w:leftChars="0"/>
        <w:jc w:val="both"/>
      </w:pPr>
      <w:r w:rsidRPr="002952FE">
        <w:rPr>
          <w:rFonts w:eastAsia="宋体"/>
          <w:b/>
          <w:bCs/>
          <w:lang w:eastAsia="zh-CN"/>
        </w:rPr>
        <w:t>As starting point, a value set can consider {Rel-15, or Rel-16/17/18}.</w:t>
      </w:r>
      <w:r w:rsidR="00A16070">
        <w:rPr>
          <w:rFonts w:eastAsia="宋体"/>
          <w:b/>
          <w:bCs/>
          <w:lang w:eastAsia="zh-CN"/>
        </w:rPr>
        <w:t xml:space="preserve"> Rel-15 is the default capability.</w:t>
      </w:r>
    </w:p>
    <w:p w14:paraId="034F2DDB" w14:textId="77777777" w:rsidR="002952FE" w:rsidRDefault="002952FE" w:rsidP="002952FE">
      <w:pPr>
        <w:pStyle w:val="a5"/>
        <w:spacing w:after="120"/>
        <w:ind w:leftChars="0" w:left="420"/>
        <w:jc w:val="both"/>
      </w:pPr>
    </w:p>
    <w:tbl>
      <w:tblPr>
        <w:tblStyle w:val="a9"/>
        <w:tblW w:w="8995" w:type="dxa"/>
        <w:jc w:val="center"/>
        <w:tblLook w:val="04A0" w:firstRow="1" w:lastRow="0" w:firstColumn="1" w:lastColumn="0" w:noHBand="0" w:noVBand="1"/>
      </w:tblPr>
      <w:tblGrid>
        <w:gridCol w:w="8995"/>
      </w:tblGrid>
      <w:tr w:rsidR="00962AC7" w:rsidRPr="00553559" w14:paraId="3FFD059C" w14:textId="77777777" w:rsidTr="00D23C28">
        <w:trPr>
          <w:jc w:val="center"/>
        </w:trPr>
        <w:tc>
          <w:tcPr>
            <w:tcW w:w="8995" w:type="dxa"/>
          </w:tcPr>
          <w:p w14:paraId="57636AA6" w14:textId="77777777" w:rsidR="00962AC7" w:rsidRDefault="00962AC7" w:rsidP="00D23C28">
            <w:pPr>
              <w:spacing w:after="0"/>
              <w:rPr>
                <w:rFonts w:eastAsia="Batang"/>
                <w:b/>
                <w:bCs/>
                <w:iCs/>
                <w:highlight w:val="green"/>
              </w:rPr>
            </w:pPr>
            <w:r>
              <w:rPr>
                <w:b/>
                <w:bCs/>
                <w:iCs/>
                <w:highlight w:val="green"/>
              </w:rPr>
              <w:t>Agreement (RAN1#110bis-e)</w:t>
            </w:r>
          </w:p>
          <w:p w14:paraId="1BFF5878" w14:textId="77777777" w:rsidR="00962AC7" w:rsidRDefault="00962AC7" w:rsidP="00D23C28">
            <w:pPr>
              <w:spacing w:after="0"/>
              <w:rPr>
                <w:bCs/>
                <w:iCs/>
              </w:rPr>
            </w:pPr>
            <w:r>
              <w:rPr>
                <w:bCs/>
                <w:iCs/>
              </w:rPr>
              <w:t>To support CSI measurement/reporting mechanisms for NCR-MT in C-link</w:t>
            </w:r>
          </w:p>
          <w:p w14:paraId="2DF1B83B" w14:textId="77777777" w:rsidR="00962AC7" w:rsidRDefault="00962AC7" w:rsidP="00962AC7">
            <w:pPr>
              <w:numPr>
                <w:ilvl w:val="0"/>
                <w:numId w:val="34"/>
              </w:numPr>
              <w:spacing w:after="0"/>
              <w:rPr>
                <w:bCs/>
                <w:iCs/>
              </w:rPr>
            </w:pPr>
            <w:r>
              <w:rPr>
                <w:bCs/>
                <w:iCs/>
              </w:rPr>
              <w:t>The necessary legacy mechanism for receiving CSI-RS is reused for NCR-MT.</w:t>
            </w:r>
          </w:p>
          <w:p w14:paraId="2D357199" w14:textId="77777777" w:rsidR="00962AC7" w:rsidRDefault="00962AC7" w:rsidP="00962AC7">
            <w:pPr>
              <w:numPr>
                <w:ilvl w:val="0"/>
                <w:numId w:val="34"/>
              </w:numPr>
              <w:spacing w:after="0"/>
              <w:rPr>
                <w:bCs/>
                <w:iCs/>
              </w:rPr>
            </w:pPr>
            <w:r>
              <w:rPr>
                <w:bCs/>
                <w:iCs/>
              </w:rPr>
              <w:t>The necessary legacy mechanism for reporting CSI is reused for NCR-MT.</w:t>
            </w:r>
          </w:p>
          <w:p w14:paraId="7653BCF7" w14:textId="77777777" w:rsidR="00962AC7" w:rsidRDefault="00962AC7" w:rsidP="00962AC7">
            <w:pPr>
              <w:numPr>
                <w:ilvl w:val="0"/>
                <w:numId w:val="34"/>
              </w:numPr>
              <w:spacing w:after="0"/>
              <w:rPr>
                <w:bCs/>
                <w:iCs/>
              </w:rPr>
            </w:pPr>
            <w:r>
              <w:rPr>
                <w:bCs/>
                <w:iCs/>
              </w:rPr>
              <w:t>FFS: The details of the necessary mechanisms will be further discussed and decided.</w:t>
            </w:r>
          </w:p>
          <w:p w14:paraId="05854D64" w14:textId="77777777" w:rsidR="00962AC7" w:rsidRDefault="00962AC7" w:rsidP="00962AC7">
            <w:pPr>
              <w:numPr>
                <w:ilvl w:val="0"/>
                <w:numId w:val="34"/>
              </w:numPr>
              <w:spacing w:after="0"/>
              <w:rPr>
                <w:bCs/>
                <w:iCs/>
              </w:rPr>
            </w:pPr>
            <w:r>
              <w:rPr>
                <w:bCs/>
                <w:iCs/>
              </w:rPr>
              <w:t xml:space="preserve">Note: this does not mean all the legacy procedures for receiving CSI-RS and reporting CSI will be supported. </w:t>
            </w:r>
          </w:p>
          <w:p w14:paraId="65F699F7" w14:textId="77777777" w:rsidR="00962AC7" w:rsidRDefault="00962AC7" w:rsidP="00D23C28">
            <w:pPr>
              <w:kinsoku w:val="0"/>
              <w:overflowPunct w:val="0"/>
              <w:adjustRightInd w:val="0"/>
              <w:spacing w:after="60"/>
              <w:textAlignment w:val="baseline"/>
              <w:rPr>
                <w:rFonts w:eastAsia="楷体"/>
                <w:lang w:eastAsia="zh-CN"/>
              </w:rPr>
            </w:pPr>
          </w:p>
          <w:p w14:paraId="407D921D" w14:textId="77777777" w:rsidR="00962AC7" w:rsidRDefault="00962AC7" w:rsidP="00D23C28">
            <w:pPr>
              <w:spacing w:after="0"/>
              <w:rPr>
                <w:rFonts w:eastAsia="Batang"/>
                <w:b/>
                <w:bCs/>
                <w:iCs/>
                <w:highlight w:val="green"/>
              </w:rPr>
            </w:pPr>
            <w:r>
              <w:rPr>
                <w:b/>
                <w:bCs/>
                <w:iCs/>
                <w:highlight w:val="green"/>
              </w:rPr>
              <w:t>Agreement (RAN1#110bis-e)</w:t>
            </w:r>
          </w:p>
          <w:p w14:paraId="2C5B4644" w14:textId="77777777" w:rsidR="00962AC7" w:rsidRDefault="00962AC7" w:rsidP="00D23C28">
            <w:pPr>
              <w:spacing w:after="0"/>
              <w:rPr>
                <w:bCs/>
                <w:iCs/>
              </w:rPr>
            </w:pPr>
            <w:r>
              <w:rPr>
                <w:bCs/>
                <w:iCs/>
              </w:rPr>
              <w:t>To support the sounding procedure for NCR-MT in C link, the necessary mechanism of legacy UE sounding procedure is supported.</w:t>
            </w:r>
          </w:p>
          <w:p w14:paraId="44A36F7A" w14:textId="77777777" w:rsidR="00962AC7" w:rsidRDefault="00962AC7" w:rsidP="00962AC7">
            <w:pPr>
              <w:numPr>
                <w:ilvl w:val="0"/>
                <w:numId w:val="35"/>
              </w:numPr>
              <w:spacing w:after="0"/>
              <w:rPr>
                <w:bCs/>
                <w:iCs/>
              </w:rPr>
            </w:pPr>
            <w:r>
              <w:rPr>
                <w:bCs/>
                <w:iCs/>
              </w:rPr>
              <w:t>FFS: The details of the necessary mechanism of legacy UE sounding procedure.</w:t>
            </w:r>
          </w:p>
          <w:p w14:paraId="4CF86DD1" w14:textId="77777777" w:rsidR="00962AC7" w:rsidRDefault="00962AC7" w:rsidP="00962AC7">
            <w:pPr>
              <w:numPr>
                <w:ilvl w:val="0"/>
                <w:numId w:val="35"/>
              </w:numPr>
              <w:spacing w:after="0"/>
              <w:rPr>
                <w:bCs/>
                <w:iCs/>
              </w:rPr>
            </w:pPr>
            <w:r>
              <w:rPr>
                <w:bCs/>
                <w:iCs/>
              </w:rPr>
              <w:t xml:space="preserve">Note: This does not mean all legacy UE sounding procedure will be supported. </w:t>
            </w:r>
          </w:p>
          <w:p w14:paraId="7199C43D" w14:textId="77777777" w:rsidR="00962AC7" w:rsidRDefault="00962AC7" w:rsidP="00D23C28">
            <w:pPr>
              <w:spacing w:after="0"/>
              <w:rPr>
                <w:bCs/>
                <w:iCs/>
              </w:rPr>
            </w:pPr>
          </w:p>
          <w:p w14:paraId="330A45C8" w14:textId="77777777" w:rsidR="00962AC7" w:rsidRDefault="00962AC7" w:rsidP="00D23C28">
            <w:pPr>
              <w:spacing w:after="0"/>
              <w:rPr>
                <w:rFonts w:eastAsia="Batang"/>
                <w:b/>
                <w:bCs/>
                <w:iCs/>
                <w:highlight w:val="green"/>
              </w:rPr>
            </w:pPr>
            <w:r>
              <w:rPr>
                <w:b/>
                <w:bCs/>
                <w:iCs/>
                <w:highlight w:val="green"/>
              </w:rPr>
              <w:t>Agreement (RAN1#110bis-e)</w:t>
            </w:r>
          </w:p>
          <w:p w14:paraId="2C23D99B" w14:textId="77777777" w:rsidR="00962AC7" w:rsidRDefault="00962AC7" w:rsidP="00D23C28">
            <w:pPr>
              <w:pStyle w:val="aff6"/>
              <w:rPr>
                <w:rFonts w:ascii="Times" w:hAnsi="Times" w:cs="Times"/>
                <w:iCs/>
              </w:rPr>
            </w:pPr>
            <w:r>
              <w:rPr>
                <w:rFonts w:ascii="Times" w:hAnsi="Times" w:cs="Times"/>
                <w:iCs/>
              </w:rPr>
              <w:t xml:space="preserve">HARQ-ACK feedback for PDSCH carrying the side control information from higher layer </w:t>
            </w:r>
            <w:r>
              <w:rPr>
                <w:rFonts w:ascii="Times" w:hAnsi="Times" w:cs="Times"/>
                <w:iCs/>
                <w:lang w:val="en-GB"/>
              </w:rPr>
              <w:t xml:space="preserve">(e.g., MAC-CE, RRC) </w:t>
            </w:r>
            <w:r>
              <w:rPr>
                <w:rFonts w:ascii="Times" w:hAnsi="Times" w:cs="Times"/>
                <w:iCs/>
              </w:rPr>
              <w:t>is supported. The legacy HARQ-ACK feedback mechanism is reused.</w:t>
            </w:r>
          </w:p>
          <w:p w14:paraId="765FE1E0" w14:textId="77777777" w:rsidR="00962AC7" w:rsidRPr="004D78EE" w:rsidRDefault="00962AC7" w:rsidP="00962AC7">
            <w:pPr>
              <w:numPr>
                <w:ilvl w:val="0"/>
                <w:numId w:val="36"/>
              </w:numPr>
              <w:spacing w:after="0"/>
              <w:jc w:val="both"/>
              <w:rPr>
                <w:rFonts w:ascii="Times" w:hAnsi="Times" w:cs="Times"/>
                <w:iCs/>
              </w:rPr>
            </w:pPr>
            <w:r>
              <w:rPr>
                <w:rFonts w:cs="Times"/>
                <w:iCs/>
              </w:rPr>
              <w:t>FFS: Whether HARQ-ACK feedback for PDCCH carrying side control information is supported</w:t>
            </w:r>
          </w:p>
          <w:p w14:paraId="69501330" w14:textId="3C687F09" w:rsidR="00962AC7" w:rsidRPr="00962AC7" w:rsidRDefault="00962AC7" w:rsidP="00962AC7">
            <w:pPr>
              <w:numPr>
                <w:ilvl w:val="0"/>
                <w:numId w:val="36"/>
              </w:numPr>
              <w:spacing w:after="0"/>
              <w:jc w:val="both"/>
              <w:rPr>
                <w:rFonts w:ascii="Times" w:hAnsi="Times" w:cs="Times"/>
                <w:iCs/>
              </w:rPr>
            </w:pPr>
            <w:r w:rsidRPr="004D78EE">
              <w:rPr>
                <w:rFonts w:cs="Times"/>
                <w:iCs/>
              </w:rPr>
              <w:t>Note: This does not mean all legacy HARQ-ACK feedback mechanism will be supported.</w:t>
            </w:r>
          </w:p>
        </w:tc>
      </w:tr>
    </w:tbl>
    <w:p w14:paraId="2EC181C2" w14:textId="77777777" w:rsidR="00962AC7" w:rsidRDefault="00962AC7" w:rsidP="00F4516C">
      <w:pPr>
        <w:spacing w:after="0"/>
        <w:rPr>
          <w:rFonts w:eastAsia="宋体"/>
          <w:lang w:eastAsia="zh-CN"/>
        </w:rPr>
      </w:pPr>
    </w:p>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5D3EE66D"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5ED39FC6" w14:textId="77777777" w:rsidR="00AE4386" w:rsidRDefault="00AE4386" w:rsidP="00AE438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a </w:t>
      </w:r>
      <w:r w:rsidRPr="007F0F23">
        <w:rPr>
          <w:rFonts w:eastAsia="宋体"/>
          <w:b/>
          <w:bCs/>
          <w:lang w:eastAsia="zh-CN"/>
        </w:rPr>
        <w:t>capability</w:t>
      </w:r>
      <w:r>
        <w:rPr>
          <w:rFonts w:eastAsia="宋体"/>
          <w:b/>
          <w:bCs/>
          <w:lang w:eastAsia="zh-CN"/>
        </w:rPr>
        <w:t xml:space="preserve"> for NR NCR to indicate </w:t>
      </w:r>
      <w:r w:rsidRPr="007F0F23">
        <w:rPr>
          <w:rFonts w:eastAsia="宋体"/>
          <w:b/>
          <w:bCs/>
          <w:lang w:eastAsia="zh-CN"/>
        </w:rPr>
        <w:t xml:space="preserve">support </w:t>
      </w:r>
      <w:r>
        <w:rPr>
          <w:rFonts w:eastAsia="宋体"/>
          <w:b/>
          <w:bCs/>
          <w:lang w:eastAsia="zh-CN"/>
        </w:rPr>
        <w:t xml:space="preserve">for </w:t>
      </w:r>
      <w:r w:rsidRPr="007F0F23">
        <w:rPr>
          <w:rFonts w:eastAsia="宋体"/>
          <w:b/>
          <w:bCs/>
          <w:lang w:eastAsia="zh-CN"/>
        </w:rPr>
        <w:t>simultaneous transmission of the UL of C-link and UL of backhaul link</w:t>
      </w:r>
      <w:r>
        <w:rPr>
          <w:rFonts w:eastAsia="宋体"/>
          <w:b/>
          <w:bCs/>
          <w:lang w:eastAsia="zh-CN"/>
        </w:rPr>
        <w:t>.</w:t>
      </w:r>
    </w:p>
    <w:p w14:paraId="77A56730" w14:textId="77777777" w:rsidR="00AE4386" w:rsidRPr="00237283" w:rsidRDefault="00AE4386" w:rsidP="00AE4386">
      <w:pPr>
        <w:pStyle w:val="a5"/>
        <w:numPr>
          <w:ilvl w:val="0"/>
          <w:numId w:val="29"/>
        </w:numPr>
        <w:spacing w:after="120"/>
        <w:ind w:leftChars="0"/>
        <w:jc w:val="both"/>
        <w:rPr>
          <w:rFonts w:eastAsia="宋体"/>
          <w:b/>
          <w:bCs/>
          <w:lang w:eastAsia="zh-CN"/>
        </w:rPr>
      </w:pPr>
      <w:r w:rsidRPr="00237283">
        <w:rPr>
          <w:rFonts w:eastAsia="宋体"/>
          <w:b/>
          <w:bCs/>
          <w:lang w:eastAsia="zh-CN"/>
        </w:rPr>
        <w:t>TDMed UL transmission of C-link and backhaul link is</w:t>
      </w:r>
      <w:r>
        <w:rPr>
          <w:rFonts w:eastAsia="宋体"/>
          <w:b/>
          <w:bCs/>
          <w:lang w:eastAsia="zh-CN"/>
        </w:rPr>
        <w:t xml:space="preserve"> the default capability.</w:t>
      </w:r>
    </w:p>
    <w:p w14:paraId="54FB1028" w14:textId="77777777" w:rsidR="00AE4386" w:rsidRPr="00AE4386" w:rsidRDefault="00AE4386" w:rsidP="00AE4386">
      <w:pPr>
        <w:spacing w:after="120"/>
        <w:jc w:val="both"/>
        <w:rPr>
          <w:rFonts w:eastAsia="宋体"/>
          <w:b/>
          <w:bCs/>
          <w:lang w:eastAsia="zh-CN"/>
        </w:rPr>
      </w:pPr>
      <w:r w:rsidRPr="00AE4386">
        <w:rPr>
          <w:rFonts w:eastAsia="宋体" w:hint="eastAsia"/>
          <w:b/>
          <w:bCs/>
          <w:lang w:eastAsia="zh-CN"/>
        </w:rPr>
        <w:t>Proposal</w:t>
      </w:r>
      <w:r w:rsidRPr="00AE4386">
        <w:rPr>
          <w:rFonts w:eastAsia="宋体"/>
          <w:b/>
          <w:bCs/>
          <w:lang w:eastAsia="zh-CN"/>
        </w:rPr>
        <w:t xml:space="preserve"> 2</w:t>
      </w:r>
      <w:r w:rsidRPr="00AE4386">
        <w:rPr>
          <w:rFonts w:eastAsia="宋体" w:hint="eastAsia"/>
          <w:b/>
          <w:bCs/>
          <w:lang w:eastAsia="zh-CN"/>
        </w:rPr>
        <w:t>:</w:t>
      </w:r>
      <w:r w:rsidRPr="00AE4386">
        <w:rPr>
          <w:rFonts w:eastAsia="宋体"/>
          <w:b/>
          <w:bCs/>
          <w:lang w:eastAsia="zh-CN"/>
        </w:rPr>
        <w:t xml:space="preserve"> For an NR NCR indicating a support for simultaneous transmission of the UL of C-link and UL of backhaul link, introduce an additional capability to indicate support for power allocation and power sharing among the C-link and backhaul link.</w:t>
      </w:r>
    </w:p>
    <w:p w14:paraId="7722279B" w14:textId="77777777" w:rsidR="00AE4386" w:rsidRDefault="00AE4386" w:rsidP="00AE438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a </w:t>
      </w:r>
      <w:r w:rsidRPr="007F0F23">
        <w:rPr>
          <w:rFonts w:eastAsia="宋体"/>
          <w:b/>
          <w:bCs/>
          <w:lang w:eastAsia="zh-CN"/>
        </w:rPr>
        <w:t>capability</w:t>
      </w:r>
      <w:r>
        <w:rPr>
          <w:rFonts w:eastAsia="宋体"/>
          <w:b/>
          <w:bCs/>
          <w:lang w:eastAsia="zh-CN"/>
        </w:rPr>
        <w:t xml:space="preserve"> for NR NCR to indicate </w:t>
      </w:r>
      <w:r w:rsidRPr="00237283">
        <w:rPr>
          <w:rFonts w:eastAsia="宋体"/>
          <w:b/>
          <w:bCs/>
          <w:lang w:eastAsia="zh-CN"/>
        </w:rPr>
        <w:t xml:space="preserve">support </w:t>
      </w:r>
      <w:r>
        <w:rPr>
          <w:rFonts w:eastAsia="宋体"/>
          <w:b/>
          <w:bCs/>
          <w:lang w:eastAsia="zh-CN"/>
        </w:rPr>
        <w:t xml:space="preserve">for </w:t>
      </w:r>
      <w:r w:rsidRPr="00237283">
        <w:rPr>
          <w:rFonts w:eastAsia="宋体"/>
          <w:b/>
          <w:bCs/>
          <w:lang w:eastAsia="zh-CN"/>
        </w:rPr>
        <w:t>adaptive beam for C-link/backhaul-link</w:t>
      </w:r>
      <w:r>
        <w:rPr>
          <w:rFonts w:eastAsia="宋体"/>
          <w:b/>
          <w:bCs/>
          <w:lang w:eastAsia="zh-CN"/>
        </w:rPr>
        <w:t>.</w:t>
      </w:r>
    </w:p>
    <w:p w14:paraId="745658B2" w14:textId="77777777" w:rsidR="00AE4386" w:rsidRPr="00237283" w:rsidRDefault="00AE4386" w:rsidP="00AE4386">
      <w:pPr>
        <w:pStyle w:val="a5"/>
        <w:numPr>
          <w:ilvl w:val="0"/>
          <w:numId w:val="29"/>
        </w:numPr>
        <w:spacing w:after="120"/>
        <w:ind w:leftChars="0"/>
        <w:jc w:val="both"/>
        <w:rPr>
          <w:rFonts w:eastAsia="宋体"/>
          <w:b/>
          <w:bCs/>
          <w:lang w:eastAsia="zh-CN"/>
        </w:rPr>
      </w:pPr>
      <w:r>
        <w:rPr>
          <w:rFonts w:eastAsia="宋体"/>
          <w:b/>
          <w:bCs/>
          <w:lang w:eastAsia="zh-CN"/>
        </w:rPr>
        <w:t>F</w:t>
      </w:r>
      <w:r w:rsidRPr="00237283">
        <w:rPr>
          <w:rFonts w:eastAsia="宋体"/>
          <w:b/>
          <w:bCs/>
          <w:lang w:eastAsia="zh-CN"/>
        </w:rPr>
        <w:t xml:space="preserve">ixed beam for C-link/backhaul link </w:t>
      </w:r>
      <w:r>
        <w:rPr>
          <w:rFonts w:eastAsia="宋体"/>
          <w:b/>
          <w:bCs/>
          <w:lang w:eastAsia="zh-CN"/>
        </w:rPr>
        <w:t xml:space="preserve">is the </w:t>
      </w:r>
      <w:r w:rsidRPr="00237283">
        <w:rPr>
          <w:rFonts w:eastAsia="宋体"/>
          <w:b/>
          <w:bCs/>
          <w:lang w:eastAsia="zh-CN"/>
        </w:rPr>
        <w:t>default capability</w:t>
      </w:r>
      <w:r>
        <w:rPr>
          <w:rFonts w:eastAsia="宋体"/>
          <w:b/>
          <w:bCs/>
          <w:lang w:eastAsia="zh-CN"/>
        </w:rPr>
        <w:t>.</w:t>
      </w:r>
    </w:p>
    <w:p w14:paraId="1C119ECA" w14:textId="158FBAC9" w:rsidR="00D349A4" w:rsidRDefault="00D349A4" w:rsidP="00D349A4">
      <w:pPr>
        <w:spacing w:after="120"/>
        <w:jc w:val="both"/>
        <w:rPr>
          <w:rFonts w:eastAsia="宋体"/>
          <w:b/>
          <w:bCs/>
          <w:lang w:eastAsia="zh-CN"/>
        </w:rPr>
      </w:pPr>
      <w:r w:rsidRPr="00D349A4">
        <w:rPr>
          <w:rFonts w:eastAsia="宋体" w:hint="eastAsia"/>
          <w:b/>
          <w:bCs/>
          <w:lang w:eastAsia="zh-CN"/>
        </w:rPr>
        <w:t>Proposal</w:t>
      </w:r>
      <w:r w:rsidRPr="00D349A4">
        <w:rPr>
          <w:rFonts w:eastAsia="宋体"/>
          <w:b/>
          <w:bCs/>
          <w:lang w:eastAsia="zh-CN"/>
        </w:rPr>
        <w:t xml:space="preserve"> 4</w:t>
      </w:r>
      <w:r w:rsidRPr="00D349A4">
        <w:rPr>
          <w:rFonts w:eastAsia="宋体" w:hint="eastAsia"/>
          <w:b/>
          <w:bCs/>
          <w:lang w:eastAsia="zh-CN"/>
        </w:rPr>
        <w:t>:</w:t>
      </w:r>
      <w:r w:rsidRPr="00D349A4">
        <w:rPr>
          <w:rFonts w:eastAsia="宋体"/>
          <w:b/>
          <w:bCs/>
          <w:lang w:eastAsia="zh-CN"/>
        </w:rPr>
        <w:t xml:space="preserve"> Introduce a capability for NR NCR to indicate support for dedicated signaling of beam indication for backhaul link.</w:t>
      </w:r>
    </w:p>
    <w:p w14:paraId="277D915C" w14:textId="77777777" w:rsidR="00D349A4" w:rsidRDefault="00D349A4" w:rsidP="00D349A4">
      <w:pPr>
        <w:spacing w:after="120"/>
        <w:jc w:val="both"/>
        <w:rPr>
          <w:rFonts w:eastAsia="宋体"/>
          <w:b/>
          <w:bCs/>
          <w:lang w:eastAsia="zh-CN"/>
        </w:rPr>
      </w:pPr>
      <w:r w:rsidRPr="00F906FD">
        <w:rPr>
          <w:rFonts w:eastAsia="宋体" w:hint="eastAsia"/>
          <w:b/>
          <w:bCs/>
          <w:lang w:eastAsia="zh-CN"/>
        </w:rPr>
        <w:lastRenderedPageBreak/>
        <w:t>Proposal</w:t>
      </w:r>
      <w:r>
        <w:rPr>
          <w:rFonts w:eastAsia="宋体"/>
          <w:b/>
          <w:bCs/>
          <w:lang w:eastAsia="zh-CN"/>
        </w:rPr>
        <w:t xml:space="preserve"> 5</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 terms of </w:t>
      </w:r>
      <w:r w:rsidRPr="007F0F23">
        <w:rPr>
          <w:rFonts w:eastAsia="宋体"/>
          <w:b/>
          <w:bCs/>
          <w:lang w:eastAsia="zh-CN"/>
        </w:rPr>
        <w:t>UE feature for NR NCR</w:t>
      </w:r>
      <w:r>
        <w:rPr>
          <w:rFonts w:eastAsia="宋体"/>
          <w:b/>
          <w:bCs/>
          <w:lang w:eastAsia="zh-CN"/>
        </w:rPr>
        <w:t>,</w:t>
      </w:r>
      <w:r w:rsidRPr="007F0F23">
        <w:rPr>
          <w:rFonts w:eastAsia="宋体"/>
          <w:b/>
          <w:bCs/>
          <w:lang w:eastAsia="zh-CN"/>
        </w:rPr>
        <w:t xml:space="preserve"> </w:t>
      </w:r>
      <w:r>
        <w:rPr>
          <w:rFonts w:eastAsia="宋体"/>
          <w:b/>
          <w:bCs/>
          <w:lang w:eastAsia="zh-CN"/>
        </w:rPr>
        <w:t xml:space="preserve">further discuss the necessity of a </w:t>
      </w:r>
      <w:r w:rsidRPr="007F0F23">
        <w:rPr>
          <w:rFonts w:eastAsia="宋体"/>
          <w:b/>
          <w:bCs/>
          <w:lang w:eastAsia="zh-CN"/>
        </w:rPr>
        <w:t>capability</w:t>
      </w:r>
      <w:r>
        <w:rPr>
          <w:rFonts w:eastAsia="宋体"/>
          <w:b/>
          <w:bCs/>
          <w:lang w:eastAsia="zh-CN"/>
        </w:rPr>
        <w:t xml:space="preserve"> for aperiodic</w:t>
      </w:r>
      <w:r w:rsidRPr="00592FEE">
        <w:rPr>
          <w:rFonts w:eastAsia="宋体"/>
          <w:b/>
          <w:bCs/>
          <w:lang w:eastAsia="zh-CN"/>
        </w:rPr>
        <w:t xml:space="preserve"> beam indication for access link</w:t>
      </w:r>
      <w:r>
        <w:rPr>
          <w:rFonts w:eastAsia="宋体"/>
          <w:b/>
          <w:bCs/>
          <w:lang w:eastAsia="zh-CN"/>
        </w:rPr>
        <w:t>.</w:t>
      </w:r>
    </w:p>
    <w:p w14:paraId="002E9BD2" w14:textId="77777777" w:rsidR="00D349A4" w:rsidRDefault="00D349A4" w:rsidP="00D349A4">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6</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a </w:t>
      </w:r>
      <w:r w:rsidRPr="007F0F23">
        <w:rPr>
          <w:rFonts w:eastAsia="宋体"/>
          <w:b/>
          <w:bCs/>
          <w:lang w:eastAsia="zh-CN"/>
        </w:rPr>
        <w:t>capability</w:t>
      </w:r>
      <w:r>
        <w:rPr>
          <w:rFonts w:eastAsia="宋体"/>
          <w:b/>
          <w:bCs/>
          <w:lang w:eastAsia="zh-CN"/>
        </w:rPr>
        <w:t xml:space="preserve"> for NR NCR for defining the offset between the slot </w:t>
      </w:r>
      <w:r w:rsidRPr="00A27468">
        <w:rPr>
          <w:rFonts w:eastAsia="宋体"/>
          <w:b/>
          <w:bCs/>
          <w:lang w:eastAsia="zh-CN"/>
        </w:rPr>
        <w:t xml:space="preserve">that NCR-MT receive the DCI carrying </w:t>
      </w:r>
      <w:r>
        <w:rPr>
          <w:rFonts w:eastAsia="宋体"/>
          <w:b/>
          <w:bCs/>
          <w:lang w:eastAsia="zh-CN"/>
        </w:rPr>
        <w:t xml:space="preserve">aperiodic beam </w:t>
      </w:r>
      <w:r w:rsidRPr="00A27468">
        <w:rPr>
          <w:rFonts w:eastAsia="宋体"/>
          <w:b/>
          <w:bCs/>
          <w:lang w:eastAsia="zh-CN"/>
        </w:rPr>
        <w:t>indication</w:t>
      </w:r>
      <w:r>
        <w:rPr>
          <w:rFonts w:eastAsia="宋体"/>
          <w:b/>
          <w:bCs/>
          <w:lang w:eastAsia="zh-CN"/>
        </w:rPr>
        <w:t xml:space="preserve"> and the reference of slot offset for the time resource for aperiodic beam </w:t>
      </w:r>
      <w:r w:rsidRPr="00A27468">
        <w:rPr>
          <w:rFonts w:eastAsia="宋体"/>
          <w:b/>
          <w:bCs/>
          <w:lang w:eastAsia="zh-CN"/>
        </w:rPr>
        <w:t>indication</w:t>
      </w:r>
      <w:r>
        <w:rPr>
          <w:rFonts w:eastAsia="宋体"/>
          <w:b/>
          <w:bCs/>
          <w:lang w:eastAsia="zh-CN"/>
        </w:rPr>
        <w:t>.</w:t>
      </w:r>
    </w:p>
    <w:p w14:paraId="171C8748" w14:textId="77777777" w:rsidR="00D349A4" w:rsidRPr="00107A5A" w:rsidRDefault="00D349A4" w:rsidP="00D349A4">
      <w:pPr>
        <w:pStyle w:val="a5"/>
        <w:numPr>
          <w:ilvl w:val="0"/>
          <w:numId w:val="10"/>
        </w:numPr>
        <w:spacing w:after="120"/>
        <w:ind w:leftChars="0"/>
        <w:jc w:val="both"/>
        <w:rPr>
          <w:lang w:eastAsia="zh-CN"/>
        </w:rPr>
      </w:pPr>
      <w:r w:rsidRPr="00107A5A">
        <w:rPr>
          <w:rFonts w:eastAsia="宋体"/>
          <w:b/>
          <w:bCs/>
          <w:lang w:eastAsia="zh-CN"/>
        </w:rPr>
        <w:t xml:space="preserve">A value set for NR NCR capability can be larger than that for a UE capability for DCI processing (e.g., parameter </w:t>
      </w:r>
      <w:proofErr w:type="spellStart"/>
      <w:r>
        <w:rPr>
          <w:rFonts w:eastAsia="宋体"/>
          <w:b/>
          <w:bCs/>
          <w:lang w:eastAsia="zh-CN"/>
        </w:rPr>
        <w:t>N_pdsch</w:t>
      </w:r>
      <w:proofErr w:type="spellEnd"/>
      <w:r w:rsidRPr="00107A5A">
        <w:rPr>
          <w:rFonts w:eastAsia="宋体"/>
          <w:b/>
          <w:bCs/>
          <w:lang w:eastAsia="zh-CN"/>
        </w:rPr>
        <w:t>).</w:t>
      </w:r>
    </w:p>
    <w:p w14:paraId="4C4A9B27" w14:textId="77777777" w:rsidR="008E6553" w:rsidRDefault="008E6553" w:rsidP="008E6553">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7</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a </w:t>
      </w:r>
      <w:r w:rsidRPr="007F0F23">
        <w:rPr>
          <w:rFonts w:eastAsia="宋体"/>
          <w:b/>
          <w:bCs/>
          <w:lang w:eastAsia="zh-CN"/>
        </w:rPr>
        <w:t>capability</w:t>
      </w:r>
      <w:r>
        <w:rPr>
          <w:rFonts w:eastAsia="宋体"/>
          <w:b/>
          <w:bCs/>
          <w:lang w:eastAsia="zh-CN"/>
        </w:rPr>
        <w:t xml:space="preserve"> for the </w:t>
      </w:r>
      <w:r w:rsidRPr="00F25794">
        <w:rPr>
          <w:rFonts w:eastAsia="宋体"/>
          <w:b/>
          <w:bCs/>
          <w:lang w:eastAsia="zh-CN"/>
        </w:rPr>
        <w:t xml:space="preserve">internal delay for </w:t>
      </w:r>
      <w:r>
        <w:rPr>
          <w:rFonts w:eastAsia="宋体"/>
          <w:b/>
          <w:bCs/>
          <w:lang w:eastAsia="zh-CN"/>
        </w:rPr>
        <w:t xml:space="preserve">NR </w:t>
      </w:r>
      <w:r w:rsidRPr="00F25794">
        <w:rPr>
          <w:rFonts w:eastAsia="宋体"/>
          <w:b/>
          <w:bCs/>
          <w:lang w:eastAsia="zh-CN"/>
        </w:rPr>
        <w:t>NCR</w:t>
      </w:r>
      <w:r>
        <w:rPr>
          <w:rFonts w:eastAsia="宋体"/>
          <w:b/>
          <w:bCs/>
          <w:lang w:eastAsia="zh-CN"/>
        </w:rPr>
        <w:t>.</w:t>
      </w:r>
    </w:p>
    <w:p w14:paraId="652EFEC2" w14:textId="77777777" w:rsidR="008E6553" w:rsidRPr="00F25794" w:rsidRDefault="008E6553" w:rsidP="008E6553">
      <w:pPr>
        <w:pStyle w:val="a5"/>
        <w:numPr>
          <w:ilvl w:val="0"/>
          <w:numId w:val="10"/>
        </w:numPr>
        <w:spacing w:after="120"/>
        <w:ind w:leftChars="0"/>
        <w:jc w:val="both"/>
        <w:rPr>
          <w:rFonts w:eastAsia="宋体"/>
          <w:b/>
          <w:bCs/>
          <w:lang w:eastAsia="zh-CN"/>
        </w:rPr>
      </w:pPr>
      <w:r w:rsidRPr="00F25794">
        <w:rPr>
          <w:rFonts w:eastAsia="宋体"/>
          <w:b/>
          <w:bCs/>
          <w:lang w:eastAsia="zh-CN"/>
        </w:rPr>
        <w:t>DL internal delay and UL internal delay is the same.</w:t>
      </w:r>
    </w:p>
    <w:p w14:paraId="12966A8F" w14:textId="77777777" w:rsidR="008E6553" w:rsidRDefault="008E6553" w:rsidP="008E6553">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8</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a </w:t>
      </w:r>
      <w:r w:rsidRPr="007F0F23">
        <w:rPr>
          <w:rFonts w:eastAsia="宋体"/>
          <w:b/>
          <w:bCs/>
          <w:lang w:eastAsia="zh-CN"/>
        </w:rPr>
        <w:t>capability</w:t>
      </w:r>
      <w:r>
        <w:rPr>
          <w:rFonts w:eastAsia="宋体"/>
          <w:b/>
          <w:bCs/>
          <w:lang w:eastAsia="zh-CN"/>
        </w:rPr>
        <w:t xml:space="preserve"> for NR NCR to indicate support for BFD/BFR/RLM.</w:t>
      </w:r>
    </w:p>
    <w:p w14:paraId="2F82B243" w14:textId="77777777" w:rsidR="008E6553" w:rsidRPr="00F25794" w:rsidRDefault="008E6553" w:rsidP="008E6553">
      <w:pPr>
        <w:pStyle w:val="a5"/>
        <w:numPr>
          <w:ilvl w:val="0"/>
          <w:numId w:val="10"/>
        </w:numPr>
        <w:spacing w:after="120"/>
        <w:ind w:leftChars="0"/>
        <w:jc w:val="both"/>
        <w:rPr>
          <w:rFonts w:eastAsia="宋体"/>
          <w:b/>
          <w:bCs/>
          <w:lang w:eastAsia="zh-CN"/>
        </w:rPr>
      </w:pPr>
      <w:r>
        <w:rPr>
          <w:rFonts w:eastAsia="宋体"/>
          <w:b/>
          <w:bCs/>
          <w:lang w:eastAsia="zh-CN"/>
        </w:rPr>
        <w:t>The capability can additionally indicate a supported release (e.g., Rel-15, or Rel-16/17/18) for these procedures. Rel-15 is the default capability.</w:t>
      </w:r>
    </w:p>
    <w:p w14:paraId="2F449CE1" w14:textId="77777777" w:rsidR="008E6553" w:rsidRDefault="008E6553" w:rsidP="008E6553">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9</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w:t>
      </w:r>
      <w:r w:rsidRPr="007F0F23">
        <w:rPr>
          <w:rFonts w:eastAsia="宋体"/>
          <w:b/>
          <w:bCs/>
          <w:lang w:eastAsia="zh-CN"/>
        </w:rPr>
        <w:t>capabilit</w:t>
      </w:r>
      <w:r>
        <w:rPr>
          <w:rFonts w:eastAsia="宋体"/>
          <w:b/>
          <w:bCs/>
          <w:lang w:eastAsia="zh-CN"/>
        </w:rPr>
        <w:t xml:space="preserve">ies for NR NCR to indicate the supported release for </w:t>
      </w:r>
      <w:r w:rsidRPr="00E57FF0">
        <w:rPr>
          <w:rFonts w:eastAsia="宋体"/>
          <w:b/>
          <w:bCs/>
          <w:lang w:eastAsia="zh-CN"/>
        </w:rPr>
        <w:t>CSI measurement and reporting, uplink sounding (SRS), and HARQ-ACK feedback</w:t>
      </w:r>
      <w:r>
        <w:rPr>
          <w:rFonts w:eastAsia="宋体"/>
          <w:b/>
          <w:bCs/>
          <w:lang w:eastAsia="zh-CN"/>
        </w:rPr>
        <w:t xml:space="preserve"> procedures.</w:t>
      </w:r>
    </w:p>
    <w:p w14:paraId="764328E5" w14:textId="77777777" w:rsidR="008E6553" w:rsidRPr="002952FE" w:rsidRDefault="008E6553" w:rsidP="008E6553">
      <w:pPr>
        <w:pStyle w:val="a5"/>
        <w:numPr>
          <w:ilvl w:val="0"/>
          <w:numId w:val="10"/>
        </w:numPr>
        <w:spacing w:after="120"/>
        <w:ind w:leftChars="0"/>
        <w:jc w:val="both"/>
      </w:pPr>
      <w:r w:rsidRPr="002952FE">
        <w:rPr>
          <w:rFonts w:eastAsia="宋体"/>
          <w:b/>
          <w:bCs/>
          <w:lang w:eastAsia="zh-CN"/>
        </w:rPr>
        <w:t>As starting point, a value set can consider {Rel-15, or Rel-16/17/18}.</w:t>
      </w:r>
      <w:r>
        <w:rPr>
          <w:rFonts w:eastAsia="宋体"/>
          <w:b/>
          <w:bCs/>
          <w:lang w:eastAsia="zh-CN"/>
        </w:rPr>
        <w:t xml:space="preserve"> Rel-15 is the default capability.</w:t>
      </w:r>
    </w:p>
    <w:p w14:paraId="32B5E7CA" w14:textId="77777777" w:rsidR="00162DED" w:rsidRPr="00D349A4" w:rsidRDefault="00162DED" w:rsidP="003438C2">
      <w:pPr>
        <w:spacing w:after="120"/>
        <w:rPr>
          <w:rFonts w:eastAsia="宋体"/>
          <w:lang w:eastAsia="zh-CN"/>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07AAE093" w14:textId="3A6B879D" w:rsidR="00BB019D" w:rsidRPr="009C256C" w:rsidRDefault="00BB019D" w:rsidP="00BB019D">
      <w:pPr>
        <w:pStyle w:val="Reference0"/>
        <w:numPr>
          <w:ilvl w:val="0"/>
          <w:numId w:val="12"/>
        </w:numPr>
        <w:spacing w:after="60"/>
      </w:pPr>
      <w:r w:rsidRPr="009C256C">
        <w:t>Chair notes, RAN1#1</w:t>
      </w:r>
      <w:r>
        <w:t>10</w:t>
      </w:r>
      <w:r w:rsidR="007274CE">
        <w:t>-e</w:t>
      </w:r>
      <w:r w:rsidRPr="009C256C">
        <w:t>.</w:t>
      </w:r>
    </w:p>
    <w:p w14:paraId="4176255E" w14:textId="13D292D1" w:rsidR="00BB019D" w:rsidRPr="009C256C" w:rsidRDefault="00BB019D" w:rsidP="00BB019D">
      <w:pPr>
        <w:pStyle w:val="Reference0"/>
        <w:numPr>
          <w:ilvl w:val="0"/>
          <w:numId w:val="12"/>
        </w:numPr>
        <w:spacing w:after="60"/>
      </w:pPr>
      <w:r w:rsidRPr="009C256C">
        <w:t>Chair notes, RAN1#110</w:t>
      </w:r>
      <w:r>
        <w:t>bis-e</w:t>
      </w:r>
      <w:r w:rsidRPr="009C256C">
        <w:t>.</w:t>
      </w:r>
    </w:p>
    <w:p w14:paraId="6C84694D" w14:textId="2A04E2E2" w:rsidR="00BB019D" w:rsidRPr="009C256C" w:rsidRDefault="00BB019D" w:rsidP="00BB019D">
      <w:pPr>
        <w:pStyle w:val="Reference0"/>
        <w:numPr>
          <w:ilvl w:val="0"/>
          <w:numId w:val="12"/>
        </w:numPr>
        <w:spacing w:after="60"/>
      </w:pPr>
      <w:r w:rsidRPr="009C256C">
        <w:t>Chair notes, RAN1#11</w:t>
      </w:r>
      <w:r>
        <w:t>1</w:t>
      </w:r>
      <w:r w:rsidRPr="009C256C">
        <w:t>.</w:t>
      </w:r>
    </w:p>
    <w:p w14:paraId="3B54FC0D" w14:textId="7818BA99" w:rsidR="00E20304" w:rsidRPr="00C70455" w:rsidRDefault="00BB019D" w:rsidP="002065CB">
      <w:pPr>
        <w:pStyle w:val="Reference0"/>
        <w:numPr>
          <w:ilvl w:val="0"/>
          <w:numId w:val="12"/>
        </w:numPr>
        <w:spacing w:after="60"/>
      </w:pPr>
      <w:r w:rsidRPr="009C256C">
        <w:t>Chair notes, RAN1#11</w:t>
      </w:r>
      <w:r>
        <w:t>2</w:t>
      </w:r>
      <w:r w:rsidRPr="009C256C">
        <w:t>.</w:t>
      </w:r>
    </w:p>
    <w:sectPr w:rsidR="00E20304" w:rsidRPr="00C70455"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CFF7E" w14:textId="77777777" w:rsidR="00641067" w:rsidRDefault="00641067" w:rsidP="00083046">
      <w:r>
        <w:separator/>
      </w:r>
    </w:p>
  </w:endnote>
  <w:endnote w:type="continuationSeparator" w:id="0">
    <w:p w14:paraId="3FD6B271" w14:textId="77777777" w:rsidR="00641067" w:rsidRDefault="0064106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DAB9A" w14:textId="77777777" w:rsidR="00641067" w:rsidRDefault="00641067" w:rsidP="00083046">
      <w:r>
        <w:separator/>
      </w:r>
    </w:p>
  </w:footnote>
  <w:footnote w:type="continuationSeparator" w:id="0">
    <w:p w14:paraId="2F29E510" w14:textId="77777777" w:rsidR="00641067" w:rsidRDefault="0064106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718A9" w:rsidRDefault="006718A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E020AB"/>
    <w:multiLevelType w:val="hybridMultilevel"/>
    <w:tmpl w:val="3D44A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A56F8E"/>
    <w:multiLevelType w:val="hybridMultilevel"/>
    <w:tmpl w:val="E714812C"/>
    <w:lvl w:ilvl="0" w:tplc="B5A8667A">
      <w:numFmt w:val="bullet"/>
      <w:lvlText w:val="-"/>
      <w:lvlJc w:val="left"/>
      <w:pPr>
        <w:ind w:left="760" w:hanging="360"/>
      </w:pPr>
      <w:rPr>
        <w:rFonts w:ascii="Times" w:eastAsia="Batang" w:hAnsi="Times" w:cs="Times" w:hint="default"/>
      </w:rPr>
    </w:lvl>
    <w:lvl w:ilvl="1" w:tplc="26AA8DD8">
      <w:start w:val="1"/>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5"/>
  </w:num>
  <w:num w:numId="3">
    <w:abstractNumId w:val="32"/>
  </w:num>
  <w:num w:numId="4">
    <w:abstractNumId w:val="20"/>
  </w:num>
  <w:num w:numId="5">
    <w:abstractNumId w:val="36"/>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8"/>
  </w:num>
  <w:num w:numId="9">
    <w:abstractNumId w:val="5"/>
  </w:num>
  <w:num w:numId="10">
    <w:abstractNumId w:val="27"/>
  </w:num>
  <w:num w:numId="11">
    <w:abstractNumId w:val="34"/>
  </w:num>
  <w:num w:numId="12">
    <w:abstractNumId w:val="35"/>
  </w:num>
  <w:num w:numId="13">
    <w:abstractNumId w:val="21"/>
  </w:num>
  <w:num w:numId="14">
    <w:abstractNumId w:val="16"/>
  </w:num>
  <w:num w:numId="15">
    <w:abstractNumId w:val="23"/>
  </w:num>
  <w:num w:numId="16">
    <w:abstractNumId w:val="37"/>
  </w:num>
  <w:num w:numId="17">
    <w:abstractNumId w:val="31"/>
  </w:num>
  <w:num w:numId="18">
    <w:abstractNumId w:val="26"/>
  </w:num>
  <w:num w:numId="19">
    <w:abstractNumId w:val="10"/>
  </w:num>
  <w:num w:numId="20">
    <w:abstractNumId w:val="29"/>
  </w:num>
  <w:num w:numId="21">
    <w:abstractNumId w:val="14"/>
  </w:num>
  <w:num w:numId="22">
    <w:abstractNumId w:val="7"/>
  </w:num>
  <w:num w:numId="23">
    <w:abstractNumId w:val="6"/>
  </w:num>
  <w:num w:numId="24">
    <w:abstractNumId w:val="19"/>
  </w:num>
  <w:num w:numId="25">
    <w:abstractNumId w:val="12"/>
  </w:num>
  <w:num w:numId="26">
    <w:abstractNumId w:val="30"/>
  </w:num>
  <w:num w:numId="27">
    <w:abstractNumId w:val="9"/>
  </w:num>
  <w:num w:numId="28">
    <w:abstractNumId w:val="2"/>
  </w:num>
  <w:num w:numId="29">
    <w:abstractNumId w:val="24"/>
  </w:num>
  <w:num w:numId="30">
    <w:abstractNumId w:val="3"/>
  </w:num>
  <w:num w:numId="31">
    <w:abstractNumId w:val="18"/>
  </w:num>
  <w:num w:numId="32">
    <w:abstractNumId w:val="17"/>
  </w:num>
  <w:num w:numId="33">
    <w:abstractNumId w:val="15"/>
  </w:num>
  <w:num w:numId="34">
    <w:abstractNumId w:val="13"/>
  </w:num>
  <w:num w:numId="35">
    <w:abstractNumId w:val="8"/>
  </w:num>
  <w:num w:numId="36">
    <w:abstractNumId w:val="4"/>
  </w:num>
  <w:num w:numId="37">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3DAE"/>
    <w:rsid w:val="0001401B"/>
    <w:rsid w:val="00014ACF"/>
    <w:rsid w:val="00015AFD"/>
    <w:rsid w:val="00015B69"/>
    <w:rsid w:val="00015D6F"/>
    <w:rsid w:val="000160D5"/>
    <w:rsid w:val="0001676E"/>
    <w:rsid w:val="000167DF"/>
    <w:rsid w:val="0001695D"/>
    <w:rsid w:val="000172F4"/>
    <w:rsid w:val="00017DA7"/>
    <w:rsid w:val="00020056"/>
    <w:rsid w:val="00020076"/>
    <w:rsid w:val="000205AD"/>
    <w:rsid w:val="00020C08"/>
    <w:rsid w:val="00020C6C"/>
    <w:rsid w:val="00020DF0"/>
    <w:rsid w:val="00020F7C"/>
    <w:rsid w:val="000210FF"/>
    <w:rsid w:val="000214D8"/>
    <w:rsid w:val="00021A93"/>
    <w:rsid w:val="00021CA4"/>
    <w:rsid w:val="00022194"/>
    <w:rsid w:val="0002226C"/>
    <w:rsid w:val="00022677"/>
    <w:rsid w:val="00022728"/>
    <w:rsid w:val="00022C4C"/>
    <w:rsid w:val="00022E33"/>
    <w:rsid w:val="000237C3"/>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5082"/>
    <w:rsid w:val="00045210"/>
    <w:rsid w:val="00045BBB"/>
    <w:rsid w:val="00045BC9"/>
    <w:rsid w:val="00045DB3"/>
    <w:rsid w:val="00045F41"/>
    <w:rsid w:val="00046040"/>
    <w:rsid w:val="0004650B"/>
    <w:rsid w:val="0004657B"/>
    <w:rsid w:val="00046AB8"/>
    <w:rsid w:val="00046EDE"/>
    <w:rsid w:val="00046F06"/>
    <w:rsid w:val="000470C7"/>
    <w:rsid w:val="00047204"/>
    <w:rsid w:val="000474C0"/>
    <w:rsid w:val="00047D95"/>
    <w:rsid w:val="00050049"/>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09D"/>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AB0"/>
    <w:rsid w:val="00063AC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3763"/>
    <w:rsid w:val="00073C42"/>
    <w:rsid w:val="00073E25"/>
    <w:rsid w:val="00073E93"/>
    <w:rsid w:val="00074998"/>
    <w:rsid w:val="000751FE"/>
    <w:rsid w:val="000755B5"/>
    <w:rsid w:val="00075ED6"/>
    <w:rsid w:val="000763C7"/>
    <w:rsid w:val="0007650C"/>
    <w:rsid w:val="00076C44"/>
    <w:rsid w:val="00076FF5"/>
    <w:rsid w:val="000773B3"/>
    <w:rsid w:val="000773C0"/>
    <w:rsid w:val="000775AB"/>
    <w:rsid w:val="0007786E"/>
    <w:rsid w:val="000803B1"/>
    <w:rsid w:val="00080821"/>
    <w:rsid w:val="00080AAE"/>
    <w:rsid w:val="00080E45"/>
    <w:rsid w:val="00081406"/>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28B"/>
    <w:rsid w:val="00087406"/>
    <w:rsid w:val="00087627"/>
    <w:rsid w:val="00087EEE"/>
    <w:rsid w:val="00087F06"/>
    <w:rsid w:val="00087F4A"/>
    <w:rsid w:val="000902E8"/>
    <w:rsid w:val="00090528"/>
    <w:rsid w:val="0009060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578"/>
    <w:rsid w:val="000A26F4"/>
    <w:rsid w:val="000A2D74"/>
    <w:rsid w:val="000A3940"/>
    <w:rsid w:val="000A3EA8"/>
    <w:rsid w:val="000A45A4"/>
    <w:rsid w:val="000A4785"/>
    <w:rsid w:val="000A4899"/>
    <w:rsid w:val="000A4D84"/>
    <w:rsid w:val="000A4F1D"/>
    <w:rsid w:val="000A5315"/>
    <w:rsid w:val="000A57A8"/>
    <w:rsid w:val="000A584D"/>
    <w:rsid w:val="000A591F"/>
    <w:rsid w:val="000A59AD"/>
    <w:rsid w:val="000A5C25"/>
    <w:rsid w:val="000A6336"/>
    <w:rsid w:val="000A6C4B"/>
    <w:rsid w:val="000A77A6"/>
    <w:rsid w:val="000A7D71"/>
    <w:rsid w:val="000B0461"/>
    <w:rsid w:val="000B0584"/>
    <w:rsid w:val="000B088D"/>
    <w:rsid w:val="000B0B99"/>
    <w:rsid w:val="000B12F9"/>
    <w:rsid w:val="000B1ACB"/>
    <w:rsid w:val="000B1BD3"/>
    <w:rsid w:val="000B1FCD"/>
    <w:rsid w:val="000B22A8"/>
    <w:rsid w:val="000B25B1"/>
    <w:rsid w:val="000B264D"/>
    <w:rsid w:val="000B2683"/>
    <w:rsid w:val="000B27B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4B"/>
    <w:rsid w:val="000C3BE1"/>
    <w:rsid w:val="000C3D4F"/>
    <w:rsid w:val="000C3D7C"/>
    <w:rsid w:val="000C438C"/>
    <w:rsid w:val="000C47D1"/>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98A"/>
    <w:rsid w:val="000D5C9F"/>
    <w:rsid w:val="000D60F0"/>
    <w:rsid w:val="000D6309"/>
    <w:rsid w:val="000D6721"/>
    <w:rsid w:val="000D678B"/>
    <w:rsid w:val="000D6ED7"/>
    <w:rsid w:val="000D732C"/>
    <w:rsid w:val="000D7571"/>
    <w:rsid w:val="000D758A"/>
    <w:rsid w:val="000D7696"/>
    <w:rsid w:val="000D77B5"/>
    <w:rsid w:val="000D7BBA"/>
    <w:rsid w:val="000D7EDF"/>
    <w:rsid w:val="000E09F0"/>
    <w:rsid w:val="000E1471"/>
    <w:rsid w:val="000E1714"/>
    <w:rsid w:val="000E1AF3"/>
    <w:rsid w:val="000E1BED"/>
    <w:rsid w:val="000E2201"/>
    <w:rsid w:val="000E273C"/>
    <w:rsid w:val="000E34D6"/>
    <w:rsid w:val="000E4098"/>
    <w:rsid w:val="000E443C"/>
    <w:rsid w:val="000E48A4"/>
    <w:rsid w:val="000E512F"/>
    <w:rsid w:val="000E57CB"/>
    <w:rsid w:val="000E5D98"/>
    <w:rsid w:val="000E6073"/>
    <w:rsid w:val="000E6539"/>
    <w:rsid w:val="000E6818"/>
    <w:rsid w:val="000E6D53"/>
    <w:rsid w:val="000E7166"/>
    <w:rsid w:val="000E7631"/>
    <w:rsid w:val="000E766E"/>
    <w:rsid w:val="000E78F4"/>
    <w:rsid w:val="000E7C5D"/>
    <w:rsid w:val="000E7E06"/>
    <w:rsid w:val="000E7E9E"/>
    <w:rsid w:val="000F021D"/>
    <w:rsid w:val="000F0774"/>
    <w:rsid w:val="000F07D8"/>
    <w:rsid w:val="000F0A9D"/>
    <w:rsid w:val="000F0D83"/>
    <w:rsid w:val="000F126A"/>
    <w:rsid w:val="000F1578"/>
    <w:rsid w:val="000F1EF6"/>
    <w:rsid w:val="000F1F49"/>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6FC1"/>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A5A"/>
    <w:rsid w:val="00107C3A"/>
    <w:rsid w:val="0011086A"/>
    <w:rsid w:val="001111C4"/>
    <w:rsid w:val="0011128E"/>
    <w:rsid w:val="00111454"/>
    <w:rsid w:val="0011196E"/>
    <w:rsid w:val="00111CD2"/>
    <w:rsid w:val="00111D42"/>
    <w:rsid w:val="00112240"/>
    <w:rsid w:val="00112A63"/>
    <w:rsid w:val="00112A78"/>
    <w:rsid w:val="00113364"/>
    <w:rsid w:val="00113606"/>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6CE"/>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778"/>
    <w:rsid w:val="00123B51"/>
    <w:rsid w:val="00123D3C"/>
    <w:rsid w:val="00124404"/>
    <w:rsid w:val="00124F1B"/>
    <w:rsid w:val="00124F3F"/>
    <w:rsid w:val="00125748"/>
    <w:rsid w:val="00125A9A"/>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682"/>
    <w:rsid w:val="00131748"/>
    <w:rsid w:val="00131AB5"/>
    <w:rsid w:val="00131ADC"/>
    <w:rsid w:val="00131B0C"/>
    <w:rsid w:val="00131FC9"/>
    <w:rsid w:val="001324A6"/>
    <w:rsid w:val="00132792"/>
    <w:rsid w:val="00132B21"/>
    <w:rsid w:val="00132CCB"/>
    <w:rsid w:val="00132D35"/>
    <w:rsid w:val="00133026"/>
    <w:rsid w:val="00133527"/>
    <w:rsid w:val="00133ADD"/>
    <w:rsid w:val="00133D37"/>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472"/>
    <w:rsid w:val="001416A6"/>
    <w:rsid w:val="00141C6A"/>
    <w:rsid w:val="00141F04"/>
    <w:rsid w:val="0014201A"/>
    <w:rsid w:val="0014272C"/>
    <w:rsid w:val="001429A7"/>
    <w:rsid w:val="00142F25"/>
    <w:rsid w:val="0014343A"/>
    <w:rsid w:val="001437A2"/>
    <w:rsid w:val="00143869"/>
    <w:rsid w:val="0014447E"/>
    <w:rsid w:val="001445F5"/>
    <w:rsid w:val="001448C3"/>
    <w:rsid w:val="001449C4"/>
    <w:rsid w:val="00144EF4"/>
    <w:rsid w:val="00144FF8"/>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2DED"/>
    <w:rsid w:val="00163404"/>
    <w:rsid w:val="00163943"/>
    <w:rsid w:val="001639BD"/>
    <w:rsid w:val="00164498"/>
    <w:rsid w:val="001649A0"/>
    <w:rsid w:val="00164D52"/>
    <w:rsid w:val="00165180"/>
    <w:rsid w:val="001654FB"/>
    <w:rsid w:val="00165514"/>
    <w:rsid w:val="0016551E"/>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925"/>
    <w:rsid w:val="00177FDC"/>
    <w:rsid w:val="0018067B"/>
    <w:rsid w:val="00180AD4"/>
    <w:rsid w:val="00180CFB"/>
    <w:rsid w:val="00180D8E"/>
    <w:rsid w:val="001811D3"/>
    <w:rsid w:val="0018151F"/>
    <w:rsid w:val="00181575"/>
    <w:rsid w:val="001816A7"/>
    <w:rsid w:val="00181899"/>
    <w:rsid w:val="001818B3"/>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AE"/>
    <w:rsid w:val="00187ED7"/>
    <w:rsid w:val="00187F81"/>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50CF"/>
    <w:rsid w:val="0019520E"/>
    <w:rsid w:val="00195CA3"/>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32"/>
    <w:rsid w:val="001B7B86"/>
    <w:rsid w:val="001B7D5E"/>
    <w:rsid w:val="001B7DAC"/>
    <w:rsid w:val="001C011D"/>
    <w:rsid w:val="001C0292"/>
    <w:rsid w:val="001C05D3"/>
    <w:rsid w:val="001C06AA"/>
    <w:rsid w:val="001C0A9B"/>
    <w:rsid w:val="001C0DEF"/>
    <w:rsid w:val="001C186D"/>
    <w:rsid w:val="001C1E17"/>
    <w:rsid w:val="001C2D74"/>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5D80"/>
    <w:rsid w:val="001C64AB"/>
    <w:rsid w:val="001C6825"/>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518C"/>
    <w:rsid w:val="001D5232"/>
    <w:rsid w:val="001D5249"/>
    <w:rsid w:val="001D524E"/>
    <w:rsid w:val="001D52DF"/>
    <w:rsid w:val="001D54D5"/>
    <w:rsid w:val="001D56AD"/>
    <w:rsid w:val="001D5881"/>
    <w:rsid w:val="001D58F5"/>
    <w:rsid w:val="001D6172"/>
    <w:rsid w:val="001D61B8"/>
    <w:rsid w:val="001D698E"/>
    <w:rsid w:val="001D6D1C"/>
    <w:rsid w:val="001D6E28"/>
    <w:rsid w:val="001D702F"/>
    <w:rsid w:val="001D70F6"/>
    <w:rsid w:val="001D73B3"/>
    <w:rsid w:val="001D7974"/>
    <w:rsid w:val="001D7E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D2B"/>
    <w:rsid w:val="001E311B"/>
    <w:rsid w:val="001E3205"/>
    <w:rsid w:val="001E38BA"/>
    <w:rsid w:val="001E3EB9"/>
    <w:rsid w:val="001E4414"/>
    <w:rsid w:val="001E4717"/>
    <w:rsid w:val="001E4A50"/>
    <w:rsid w:val="001E50A7"/>
    <w:rsid w:val="001E5210"/>
    <w:rsid w:val="001E531A"/>
    <w:rsid w:val="001E53D6"/>
    <w:rsid w:val="001E5727"/>
    <w:rsid w:val="001E572A"/>
    <w:rsid w:val="001E5F56"/>
    <w:rsid w:val="001E5FC9"/>
    <w:rsid w:val="001E6008"/>
    <w:rsid w:val="001E62F2"/>
    <w:rsid w:val="001E659B"/>
    <w:rsid w:val="001E65E0"/>
    <w:rsid w:val="001E6796"/>
    <w:rsid w:val="001E6E98"/>
    <w:rsid w:val="001E7550"/>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9B4"/>
    <w:rsid w:val="001F4B76"/>
    <w:rsid w:val="001F4F65"/>
    <w:rsid w:val="001F5199"/>
    <w:rsid w:val="001F5218"/>
    <w:rsid w:val="001F586F"/>
    <w:rsid w:val="001F5AB6"/>
    <w:rsid w:val="001F6040"/>
    <w:rsid w:val="001F6310"/>
    <w:rsid w:val="001F6706"/>
    <w:rsid w:val="001F675E"/>
    <w:rsid w:val="001F6C55"/>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7C8"/>
    <w:rsid w:val="00202BE0"/>
    <w:rsid w:val="002037D5"/>
    <w:rsid w:val="002039B6"/>
    <w:rsid w:val="00203A3A"/>
    <w:rsid w:val="00203D81"/>
    <w:rsid w:val="00203F17"/>
    <w:rsid w:val="00203FC7"/>
    <w:rsid w:val="00204220"/>
    <w:rsid w:val="002044FD"/>
    <w:rsid w:val="00204B7E"/>
    <w:rsid w:val="00204DAC"/>
    <w:rsid w:val="002051F8"/>
    <w:rsid w:val="00205913"/>
    <w:rsid w:val="00205DF1"/>
    <w:rsid w:val="00205F4A"/>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4CF"/>
    <w:rsid w:val="00235759"/>
    <w:rsid w:val="002363EF"/>
    <w:rsid w:val="00236761"/>
    <w:rsid w:val="00237283"/>
    <w:rsid w:val="00237335"/>
    <w:rsid w:val="002374B0"/>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50370"/>
    <w:rsid w:val="002509E2"/>
    <w:rsid w:val="00250D9C"/>
    <w:rsid w:val="002514DC"/>
    <w:rsid w:val="0025161A"/>
    <w:rsid w:val="002516A1"/>
    <w:rsid w:val="00251DAC"/>
    <w:rsid w:val="0025215C"/>
    <w:rsid w:val="0025258B"/>
    <w:rsid w:val="0025273D"/>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8D5"/>
    <w:rsid w:val="00255AB8"/>
    <w:rsid w:val="00256151"/>
    <w:rsid w:val="0025626A"/>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1808"/>
    <w:rsid w:val="00261832"/>
    <w:rsid w:val="00261AD4"/>
    <w:rsid w:val="00262292"/>
    <w:rsid w:val="002624DF"/>
    <w:rsid w:val="00262587"/>
    <w:rsid w:val="00262A69"/>
    <w:rsid w:val="0026301A"/>
    <w:rsid w:val="00263113"/>
    <w:rsid w:val="00263862"/>
    <w:rsid w:val="002638DC"/>
    <w:rsid w:val="00263A7E"/>
    <w:rsid w:val="002649E1"/>
    <w:rsid w:val="00264DBB"/>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667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5637"/>
    <w:rsid w:val="00286336"/>
    <w:rsid w:val="00286386"/>
    <w:rsid w:val="00286476"/>
    <w:rsid w:val="00286677"/>
    <w:rsid w:val="00286C60"/>
    <w:rsid w:val="00287450"/>
    <w:rsid w:val="002876DD"/>
    <w:rsid w:val="00287951"/>
    <w:rsid w:val="00287C21"/>
    <w:rsid w:val="00287F14"/>
    <w:rsid w:val="0029006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2FE"/>
    <w:rsid w:val="002958FD"/>
    <w:rsid w:val="002959DB"/>
    <w:rsid w:val="00295AEE"/>
    <w:rsid w:val="00295B0A"/>
    <w:rsid w:val="00295CA3"/>
    <w:rsid w:val="00295D45"/>
    <w:rsid w:val="00295DBA"/>
    <w:rsid w:val="00296D41"/>
    <w:rsid w:val="00296E64"/>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A83"/>
    <w:rsid w:val="002B3E07"/>
    <w:rsid w:val="002B405E"/>
    <w:rsid w:val="002B44B0"/>
    <w:rsid w:val="002B499B"/>
    <w:rsid w:val="002B515A"/>
    <w:rsid w:val="002B52C6"/>
    <w:rsid w:val="002B5347"/>
    <w:rsid w:val="002B543A"/>
    <w:rsid w:val="002B5506"/>
    <w:rsid w:val="002B57DB"/>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1498"/>
    <w:rsid w:val="002D1851"/>
    <w:rsid w:val="002D185B"/>
    <w:rsid w:val="002D1958"/>
    <w:rsid w:val="002D233C"/>
    <w:rsid w:val="002D2483"/>
    <w:rsid w:val="002D2933"/>
    <w:rsid w:val="002D2A38"/>
    <w:rsid w:val="002D2C23"/>
    <w:rsid w:val="002D2CC5"/>
    <w:rsid w:val="002D2E1F"/>
    <w:rsid w:val="002D2EF7"/>
    <w:rsid w:val="002D3285"/>
    <w:rsid w:val="002D33D9"/>
    <w:rsid w:val="002D379F"/>
    <w:rsid w:val="002D3C2D"/>
    <w:rsid w:val="002D4572"/>
    <w:rsid w:val="002D46B4"/>
    <w:rsid w:val="002D488B"/>
    <w:rsid w:val="002D4A8A"/>
    <w:rsid w:val="002D4D8D"/>
    <w:rsid w:val="002D53AF"/>
    <w:rsid w:val="002D5B2B"/>
    <w:rsid w:val="002D6D95"/>
    <w:rsid w:val="002D6FEE"/>
    <w:rsid w:val="002D703F"/>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BE5"/>
    <w:rsid w:val="002E6C44"/>
    <w:rsid w:val="002E6DC0"/>
    <w:rsid w:val="002F00C5"/>
    <w:rsid w:val="002F0505"/>
    <w:rsid w:val="002F07E3"/>
    <w:rsid w:val="002F1176"/>
    <w:rsid w:val="002F1915"/>
    <w:rsid w:val="002F1C3B"/>
    <w:rsid w:val="002F2451"/>
    <w:rsid w:val="002F28D8"/>
    <w:rsid w:val="002F2AC9"/>
    <w:rsid w:val="002F30EE"/>
    <w:rsid w:val="002F3194"/>
    <w:rsid w:val="002F3777"/>
    <w:rsid w:val="002F3E13"/>
    <w:rsid w:val="002F4063"/>
    <w:rsid w:val="002F43F0"/>
    <w:rsid w:val="002F4582"/>
    <w:rsid w:val="002F47AD"/>
    <w:rsid w:val="002F481E"/>
    <w:rsid w:val="002F50B0"/>
    <w:rsid w:val="002F50DF"/>
    <w:rsid w:val="002F55E5"/>
    <w:rsid w:val="002F5790"/>
    <w:rsid w:val="002F5943"/>
    <w:rsid w:val="002F5D62"/>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B9B"/>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64"/>
    <w:rsid w:val="003420C1"/>
    <w:rsid w:val="0034227B"/>
    <w:rsid w:val="0034245C"/>
    <w:rsid w:val="0034280D"/>
    <w:rsid w:val="003429F3"/>
    <w:rsid w:val="00342A74"/>
    <w:rsid w:val="00343833"/>
    <w:rsid w:val="003438C2"/>
    <w:rsid w:val="0034392C"/>
    <w:rsid w:val="00343A93"/>
    <w:rsid w:val="0034437D"/>
    <w:rsid w:val="0034446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CA1"/>
    <w:rsid w:val="00377360"/>
    <w:rsid w:val="003773A4"/>
    <w:rsid w:val="00377D5D"/>
    <w:rsid w:val="00380384"/>
    <w:rsid w:val="00380ED2"/>
    <w:rsid w:val="0038169D"/>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87F"/>
    <w:rsid w:val="003A0A80"/>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493"/>
    <w:rsid w:val="003A5945"/>
    <w:rsid w:val="003A5970"/>
    <w:rsid w:val="003A5BA7"/>
    <w:rsid w:val="003A62CE"/>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3D6"/>
    <w:rsid w:val="003C5A7F"/>
    <w:rsid w:val="003C5BAF"/>
    <w:rsid w:val="003C5ED0"/>
    <w:rsid w:val="003C5FFE"/>
    <w:rsid w:val="003C6364"/>
    <w:rsid w:val="003C651A"/>
    <w:rsid w:val="003C6D3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753"/>
    <w:rsid w:val="003E19F8"/>
    <w:rsid w:val="003E22A1"/>
    <w:rsid w:val="003E2779"/>
    <w:rsid w:val="003E2BC0"/>
    <w:rsid w:val="003E2E40"/>
    <w:rsid w:val="003E2E78"/>
    <w:rsid w:val="003E32C4"/>
    <w:rsid w:val="003E4033"/>
    <w:rsid w:val="003E4290"/>
    <w:rsid w:val="003E42D2"/>
    <w:rsid w:val="003E4653"/>
    <w:rsid w:val="003E4EC4"/>
    <w:rsid w:val="003E4F4F"/>
    <w:rsid w:val="003E57E8"/>
    <w:rsid w:val="003E58D1"/>
    <w:rsid w:val="003E5E8C"/>
    <w:rsid w:val="003E625E"/>
    <w:rsid w:val="003E633B"/>
    <w:rsid w:val="003E65A0"/>
    <w:rsid w:val="003E6A7B"/>
    <w:rsid w:val="003E6D2B"/>
    <w:rsid w:val="003E78B0"/>
    <w:rsid w:val="003E792E"/>
    <w:rsid w:val="003E7F81"/>
    <w:rsid w:val="003F0251"/>
    <w:rsid w:val="003F0392"/>
    <w:rsid w:val="003F0727"/>
    <w:rsid w:val="003F0876"/>
    <w:rsid w:val="003F092A"/>
    <w:rsid w:val="003F0A78"/>
    <w:rsid w:val="003F0CD1"/>
    <w:rsid w:val="003F1546"/>
    <w:rsid w:val="003F1A3F"/>
    <w:rsid w:val="003F1A81"/>
    <w:rsid w:val="003F1DAD"/>
    <w:rsid w:val="003F2002"/>
    <w:rsid w:val="003F2117"/>
    <w:rsid w:val="003F24B3"/>
    <w:rsid w:val="003F259A"/>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4F7"/>
    <w:rsid w:val="00411681"/>
    <w:rsid w:val="00411A72"/>
    <w:rsid w:val="00411F84"/>
    <w:rsid w:val="004122FA"/>
    <w:rsid w:val="00412627"/>
    <w:rsid w:val="00412C4B"/>
    <w:rsid w:val="00412D31"/>
    <w:rsid w:val="00413160"/>
    <w:rsid w:val="00413C9D"/>
    <w:rsid w:val="00413CDD"/>
    <w:rsid w:val="00413E61"/>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1191"/>
    <w:rsid w:val="004211BE"/>
    <w:rsid w:val="0042160A"/>
    <w:rsid w:val="00421653"/>
    <w:rsid w:val="00421E04"/>
    <w:rsid w:val="00421FC7"/>
    <w:rsid w:val="00422771"/>
    <w:rsid w:val="00422D90"/>
    <w:rsid w:val="0042327F"/>
    <w:rsid w:val="004232F6"/>
    <w:rsid w:val="00423550"/>
    <w:rsid w:val="00423744"/>
    <w:rsid w:val="004239D8"/>
    <w:rsid w:val="00423BD3"/>
    <w:rsid w:val="004240D5"/>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E75"/>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070"/>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2C3"/>
    <w:rsid w:val="00446377"/>
    <w:rsid w:val="00446384"/>
    <w:rsid w:val="00446445"/>
    <w:rsid w:val="00446B75"/>
    <w:rsid w:val="00446C8D"/>
    <w:rsid w:val="00446DCC"/>
    <w:rsid w:val="0044702F"/>
    <w:rsid w:val="004471CE"/>
    <w:rsid w:val="004475EA"/>
    <w:rsid w:val="004479A1"/>
    <w:rsid w:val="00447AB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0B2"/>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450"/>
    <w:rsid w:val="0047692C"/>
    <w:rsid w:val="00476B90"/>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379"/>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6581"/>
    <w:rsid w:val="00496784"/>
    <w:rsid w:val="00496787"/>
    <w:rsid w:val="00496FD8"/>
    <w:rsid w:val="00496FF5"/>
    <w:rsid w:val="00497016"/>
    <w:rsid w:val="00497577"/>
    <w:rsid w:val="004978A6"/>
    <w:rsid w:val="00497D32"/>
    <w:rsid w:val="00497D37"/>
    <w:rsid w:val="004A0A28"/>
    <w:rsid w:val="004A0B10"/>
    <w:rsid w:val="004A0D10"/>
    <w:rsid w:val="004A0DC3"/>
    <w:rsid w:val="004A1071"/>
    <w:rsid w:val="004A11F2"/>
    <w:rsid w:val="004A1358"/>
    <w:rsid w:val="004A13BF"/>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7817"/>
    <w:rsid w:val="004B787D"/>
    <w:rsid w:val="004C0799"/>
    <w:rsid w:val="004C0C66"/>
    <w:rsid w:val="004C0E7A"/>
    <w:rsid w:val="004C1AC1"/>
    <w:rsid w:val="004C1B42"/>
    <w:rsid w:val="004C1B69"/>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108A"/>
    <w:rsid w:val="004D12D4"/>
    <w:rsid w:val="004D159C"/>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A13"/>
    <w:rsid w:val="004E1CCD"/>
    <w:rsid w:val="004E21AE"/>
    <w:rsid w:val="004E21B1"/>
    <w:rsid w:val="004E31F8"/>
    <w:rsid w:val="004E32B6"/>
    <w:rsid w:val="004E3B40"/>
    <w:rsid w:val="004E3EC0"/>
    <w:rsid w:val="004E3EF7"/>
    <w:rsid w:val="004E4465"/>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40E0"/>
    <w:rsid w:val="004F44D4"/>
    <w:rsid w:val="004F4802"/>
    <w:rsid w:val="004F4B63"/>
    <w:rsid w:val="004F4E83"/>
    <w:rsid w:val="004F5111"/>
    <w:rsid w:val="004F53C9"/>
    <w:rsid w:val="004F6156"/>
    <w:rsid w:val="004F62B3"/>
    <w:rsid w:val="004F68DC"/>
    <w:rsid w:val="004F68FF"/>
    <w:rsid w:val="004F6B0F"/>
    <w:rsid w:val="004F6F75"/>
    <w:rsid w:val="004F7024"/>
    <w:rsid w:val="004F7094"/>
    <w:rsid w:val="004F74DC"/>
    <w:rsid w:val="004F7680"/>
    <w:rsid w:val="004F798D"/>
    <w:rsid w:val="004F7A70"/>
    <w:rsid w:val="004F7ADC"/>
    <w:rsid w:val="004F7C41"/>
    <w:rsid w:val="0050003F"/>
    <w:rsid w:val="00500D4A"/>
    <w:rsid w:val="00501113"/>
    <w:rsid w:val="005012FA"/>
    <w:rsid w:val="005017E8"/>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32F"/>
    <w:rsid w:val="00507442"/>
    <w:rsid w:val="005074C4"/>
    <w:rsid w:val="005079CC"/>
    <w:rsid w:val="00507AE9"/>
    <w:rsid w:val="00507D31"/>
    <w:rsid w:val="00510305"/>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80C"/>
    <w:rsid w:val="005159F4"/>
    <w:rsid w:val="00515B5F"/>
    <w:rsid w:val="00515BC8"/>
    <w:rsid w:val="00515DAE"/>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6454"/>
    <w:rsid w:val="00546F5F"/>
    <w:rsid w:val="005470A7"/>
    <w:rsid w:val="0054719C"/>
    <w:rsid w:val="005475B9"/>
    <w:rsid w:val="005476AD"/>
    <w:rsid w:val="005477C3"/>
    <w:rsid w:val="00547D83"/>
    <w:rsid w:val="005501BF"/>
    <w:rsid w:val="0055024D"/>
    <w:rsid w:val="0055027D"/>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5567"/>
    <w:rsid w:val="00555F2F"/>
    <w:rsid w:val="00555FFA"/>
    <w:rsid w:val="00556327"/>
    <w:rsid w:val="00556579"/>
    <w:rsid w:val="00556926"/>
    <w:rsid w:val="00556CAB"/>
    <w:rsid w:val="00557097"/>
    <w:rsid w:val="0055712D"/>
    <w:rsid w:val="005576BB"/>
    <w:rsid w:val="00557C3D"/>
    <w:rsid w:val="00557F56"/>
    <w:rsid w:val="0056037E"/>
    <w:rsid w:val="005607B5"/>
    <w:rsid w:val="005617D6"/>
    <w:rsid w:val="00561825"/>
    <w:rsid w:val="00561E14"/>
    <w:rsid w:val="00561E70"/>
    <w:rsid w:val="0056206D"/>
    <w:rsid w:val="005623CF"/>
    <w:rsid w:val="005627E2"/>
    <w:rsid w:val="005627EC"/>
    <w:rsid w:val="00562A7C"/>
    <w:rsid w:val="00563309"/>
    <w:rsid w:val="00563615"/>
    <w:rsid w:val="00563DB3"/>
    <w:rsid w:val="00564522"/>
    <w:rsid w:val="005645DC"/>
    <w:rsid w:val="005646AC"/>
    <w:rsid w:val="00564735"/>
    <w:rsid w:val="00564B10"/>
    <w:rsid w:val="00564BD9"/>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2FEE"/>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8B8"/>
    <w:rsid w:val="005A623C"/>
    <w:rsid w:val="005A6248"/>
    <w:rsid w:val="005A64CB"/>
    <w:rsid w:val="005A67B1"/>
    <w:rsid w:val="005A6BD3"/>
    <w:rsid w:val="005A6E63"/>
    <w:rsid w:val="005A71B5"/>
    <w:rsid w:val="005A7260"/>
    <w:rsid w:val="005A73AC"/>
    <w:rsid w:val="005A7579"/>
    <w:rsid w:val="005A7589"/>
    <w:rsid w:val="005A7F30"/>
    <w:rsid w:val="005B01B2"/>
    <w:rsid w:val="005B188F"/>
    <w:rsid w:val="005B1F14"/>
    <w:rsid w:val="005B23CE"/>
    <w:rsid w:val="005B2782"/>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1D"/>
    <w:rsid w:val="005D374A"/>
    <w:rsid w:val="005D37AB"/>
    <w:rsid w:val="005D3C4F"/>
    <w:rsid w:val="005D3F01"/>
    <w:rsid w:val="005D4008"/>
    <w:rsid w:val="005D46FD"/>
    <w:rsid w:val="005D4844"/>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E25"/>
    <w:rsid w:val="005E34BD"/>
    <w:rsid w:val="005E3F23"/>
    <w:rsid w:val="005E4278"/>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3C0"/>
    <w:rsid w:val="00600B3C"/>
    <w:rsid w:val="00600C24"/>
    <w:rsid w:val="00600CDE"/>
    <w:rsid w:val="00600D1F"/>
    <w:rsid w:val="006011F8"/>
    <w:rsid w:val="0060144D"/>
    <w:rsid w:val="00601517"/>
    <w:rsid w:val="0060160A"/>
    <w:rsid w:val="00601A70"/>
    <w:rsid w:val="00601E95"/>
    <w:rsid w:val="0060220B"/>
    <w:rsid w:val="00602332"/>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61D1"/>
    <w:rsid w:val="00626F3C"/>
    <w:rsid w:val="0062732B"/>
    <w:rsid w:val="00627509"/>
    <w:rsid w:val="006275C6"/>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067"/>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BF"/>
    <w:rsid w:val="006546C9"/>
    <w:rsid w:val="0065562F"/>
    <w:rsid w:val="00655C2F"/>
    <w:rsid w:val="006560EF"/>
    <w:rsid w:val="00656224"/>
    <w:rsid w:val="0065707A"/>
    <w:rsid w:val="006576B5"/>
    <w:rsid w:val="00657E4F"/>
    <w:rsid w:val="00657ECF"/>
    <w:rsid w:val="00657F0C"/>
    <w:rsid w:val="00660011"/>
    <w:rsid w:val="0066002B"/>
    <w:rsid w:val="0066012F"/>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AD9"/>
    <w:rsid w:val="00690214"/>
    <w:rsid w:val="00690293"/>
    <w:rsid w:val="00690437"/>
    <w:rsid w:val="006904DC"/>
    <w:rsid w:val="0069052B"/>
    <w:rsid w:val="0069071A"/>
    <w:rsid w:val="00690764"/>
    <w:rsid w:val="00690FC0"/>
    <w:rsid w:val="006918CE"/>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39"/>
    <w:rsid w:val="00695B75"/>
    <w:rsid w:val="00695DFF"/>
    <w:rsid w:val="0069603B"/>
    <w:rsid w:val="00696206"/>
    <w:rsid w:val="0069670A"/>
    <w:rsid w:val="006967C7"/>
    <w:rsid w:val="00696E55"/>
    <w:rsid w:val="00697353"/>
    <w:rsid w:val="00697356"/>
    <w:rsid w:val="00697554"/>
    <w:rsid w:val="006975BC"/>
    <w:rsid w:val="0069764F"/>
    <w:rsid w:val="006976D9"/>
    <w:rsid w:val="006977DE"/>
    <w:rsid w:val="00697962"/>
    <w:rsid w:val="00697B5F"/>
    <w:rsid w:val="00697D2D"/>
    <w:rsid w:val="006A0027"/>
    <w:rsid w:val="006A0925"/>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8A0"/>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817"/>
    <w:rsid w:val="006B6EFB"/>
    <w:rsid w:val="006B7014"/>
    <w:rsid w:val="006B7556"/>
    <w:rsid w:val="006B7AFD"/>
    <w:rsid w:val="006C01A0"/>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252"/>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81B"/>
    <w:rsid w:val="006E2C48"/>
    <w:rsid w:val="006E3291"/>
    <w:rsid w:val="006E35A7"/>
    <w:rsid w:val="006E3704"/>
    <w:rsid w:val="006E3867"/>
    <w:rsid w:val="006E39F2"/>
    <w:rsid w:val="006E40D4"/>
    <w:rsid w:val="006E425E"/>
    <w:rsid w:val="006E4907"/>
    <w:rsid w:val="006E4E62"/>
    <w:rsid w:val="006E51A2"/>
    <w:rsid w:val="006E5428"/>
    <w:rsid w:val="006E5657"/>
    <w:rsid w:val="006E5D6D"/>
    <w:rsid w:val="006E5E3C"/>
    <w:rsid w:val="006E5FD9"/>
    <w:rsid w:val="006E6547"/>
    <w:rsid w:val="006E6A76"/>
    <w:rsid w:val="006E6C33"/>
    <w:rsid w:val="006E73A1"/>
    <w:rsid w:val="006E7531"/>
    <w:rsid w:val="006F07DE"/>
    <w:rsid w:val="006F0BA7"/>
    <w:rsid w:val="006F1401"/>
    <w:rsid w:val="006F1548"/>
    <w:rsid w:val="006F199F"/>
    <w:rsid w:val="006F1DC6"/>
    <w:rsid w:val="006F204A"/>
    <w:rsid w:val="006F2546"/>
    <w:rsid w:val="006F28FF"/>
    <w:rsid w:val="006F2988"/>
    <w:rsid w:val="006F2B5F"/>
    <w:rsid w:val="006F344A"/>
    <w:rsid w:val="006F357E"/>
    <w:rsid w:val="006F3C9B"/>
    <w:rsid w:val="006F4592"/>
    <w:rsid w:val="006F495F"/>
    <w:rsid w:val="006F4BD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33"/>
    <w:rsid w:val="007102ED"/>
    <w:rsid w:val="0071081E"/>
    <w:rsid w:val="00710934"/>
    <w:rsid w:val="00710DB2"/>
    <w:rsid w:val="00711018"/>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D19"/>
    <w:rsid w:val="00726D59"/>
    <w:rsid w:val="00727135"/>
    <w:rsid w:val="007271B1"/>
    <w:rsid w:val="007274CE"/>
    <w:rsid w:val="007274E2"/>
    <w:rsid w:val="0072790B"/>
    <w:rsid w:val="00727D9C"/>
    <w:rsid w:val="007300A2"/>
    <w:rsid w:val="0073065F"/>
    <w:rsid w:val="00730905"/>
    <w:rsid w:val="00730AF7"/>
    <w:rsid w:val="00730C7C"/>
    <w:rsid w:val="007316B8"/>
    <w:rsid w:val="00731AAF"/>
    <w:rsid w:val="00731CCB"/>
    <w:rsid w:val="00731D5E"/>
    <w:rsid w:val="00731E27"/>
    <w:rsid w:val="007320A4"/>
    <w:rsid w:val="00732453"/>
    <w:rsid w:val="00732627"/>
    <w:rsid w:val="007326FC"/>
    <w:rsid w:val="00732903"/>
    <w:rsid w:val="00732A86"/>
    <w:rsid w:val="00732AAD"/>
    <w:rsid w:val="00732B5B"/>
    <w:rsid w:val="00732EEB"/>
    <w:rsid w:val="00733251"/>
    <w:rsid w:val="00733365"/>
    <w:rsid w:val="0073391A"/>
    <w:rsid w:val="0073428D"/>
    <w:rsid w:val="00734555"/>
    <w:rsid w:val="0073462F"/>
    <w:rsid w:val="00734857"/>
    <w:rsid w:val="0073486E"/>
    <w:rsid w:val="007348E9"/>
    <w:rsid w:val="0073499E"/>
    <w:rsid w:val="00734E03"/>
    <w:rsid w:val="00735463"/>
    <w:rsid w:val="007354A8"/>
    <w:rsid w:val="00735675"/>
    <w:rsid w:val="007356A5"/>
    <w:rsid w:val="007359E0"/>
    <w:rsid w:val="00735B1C"/>
    <w:rsid w:val="00735BB9"/>
    <w:rsid w:val="00735D10"/>
    <w:rsid w:val="00735D6C"/>
    <w:rsid w:val="00735DCA"/>
    <w:rsid w:val="00735E2A"/>
    <w:rsid w:val="007365F7"/>
    <w:rsid w:val="007372B0"/>
    <w:rsid w:val="00737466"/>
    <w:rsid w:val="0073751C"/>
    <w:rsid w:val="00737987"/>
    <w:rsid w:val="007379B1"/>
    <w:rsid w:val="00737D6A"/>
    <w:rsid w:val="00737DC9"/>
    <w:rsid w:val="00737F4D"/>
    <w:rsid w:val="00740248"/>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828"/>
    <w:rsid w:val="0076193B"/>
    <w:rsid w:val="00761CA8"/>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0F9"/>
    <w:rsid w:val="0078325F"/>
    <w:rsid w:val="00783419"/>
    <w:rsid w:val="007834EB"/>
    <w:rsid w:val="0078358F"/>
    <w:rsid w:val="00783B8F"/>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73CE"/>
    <w:rsid w:val="007874F1"/>
    <w:rsid w:val="00787B9A"/>
    <w:rsid w:val="00787D60"/>
    <w:rsid w:val="00790161"/>
    <w:rsid w:val="007901FD"/>
    <w:rsid w:val="007902B1"/>
    <w:rsid w:val="0079088D"/>
    <w:rsid w:val="00791046"/>
    <w:rsid w:val="0079133C"/>
    <w:rsid w:val="0079140B"/>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58FB"/>
    <w:rsid w:val="007A5938"/>
    <w:rsid w:val="007A6032"/>
    <w:rsid w:val="007A645A"/>
    <w:rsid w:val="007A6ACE"/>
    <w:rsid w:val="007A6B2B"/>
    <w:rsid w:val="007A6E92"/>
    <w:rsid w:val="007A7187"/>
    <w:rsid w:val="007B0039"/>
    <w:rsid w:val="007B0A2A"/>
    <w:rsid w:val="007B15B4"/>
    <w:rsid w:val="007B1E67"/>
    <w:rsid w:val="007B1E6C"/>
    <w:rsid w:val="007B2123"/>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23C"/>
    <w:rsid w:val="007C45E4"/>
    <w:rsid w:val="007C4A7A"/>
    <w:rsid w:val="007C4AEE"/>
    <w:rsid w:val="007C4D8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B92"/>
    <w:rsid w:val="007D3CAA"/>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471"/>
    <w:rsid w:val="007D7A62"/>
    <w:rsid w:val="007D7A6A"/>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23"/>
    <w:rsid w:val="007F0F92"/>
    <w:rsid w:val="007F16A2"/>
    <w:rsid w:val="007F1FD4"/>
    <w:rsid w:val="007F2151"/>
    <w:rsid w:val="007F2B77"/>
    <w:rsid w:val="007F2B8E"/>
    <w:rsid w:val="007F2C08"/>
    <w:rsid w:val="007F3429"/>
    <w:rsid w:val="007F3BF4"/>
    <w:rsid w:val="007F400E"/>
    <w:rsid w:val="007F4244"/>
    <w:rsid w:val="007F4368"/>
    <w:rsid w:val="007F4616"/>
    <w:rsid w:val="007F5564"/>
    <w:rsid w:val="007F59E2"/>
    <w:rsid w:val="007F5AAB"/>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3057"/>
    <w:rsid w:val="0080308A"/>
    <w:rsid w:val="0080316B"/>
    <w:rsid w:val="00803411"/>
    <w:rsid w:val="0080352A"/>
    <w:rsid w:val="00803B8E"/>
    <w:rsid w:val="00803CC8"/>
    <w:rsid w:val="00804239"/>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A05"/>
    <w:rsid w:val="00812B7C"/>
    <w:rsid w:val="00812FD9"/>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38C"/>
    <w:rsid w:val="008166DC"/>
    <w:rsid w:val="00816A65"/>
    <w:rsid w:val="00816B5E"/>
    <w:rsid w:val="00817351"/>
    <w:rsid w:val="0081750D"/>
    <w:rsid w:val="00817637"/>
    <w:rsid w:val="008206E9"/>
    <w:rsid w:val="00820716"/>
    <w:rsid w:val="00820887"/>
    <w:rsid w:val="008208F9"/>
    <w:rsid w:val="008218D8"/>
    <w:rsid w:val="00821B15"/>
    <w:rsid w:val="00821DF0"/>
    <w:rsid w:val="008221CE"/>
    <w:rsid w:val="00822435"/>
    <w:rsid w:val="0082244A"/>
    <w:rsid w:val="0082267F"/>
    <w:rsid w:val="00822B88"/>
    <w:rsid w:val="00822DF4"/>
    <w:rsid w:val="00822E34"/>
    <w:rsid w:val="00823214"/>
    <w:rsid w:val="0082350F"/>
    <w:rsid w:val="00823681"/>
    <w:rsid w:val="00824242"/>
    <w:rsid w:val="008242E2"/>
    <w:rsid w:val="00824B25"/>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784"/>
    <w:rsid w:val="00832A3C"/>
    <w:rsid w:val="00832EB8"/>
    <w:rsid w:val="008336B5"/>
    <w:rsid w:val="008338F0"/>
    <w:rsid w:val="00833946"/>
    <w:rsid w:val="00833EE5"/>
    <w:rsid w:val="00833F5E"/>
    <w:rsid w:val="0083423B"/>
    <w:rsid w:val="0083474D"/>
    <w:rsid w:val="00834B89"/>
    <w:rsid w:val="00834ED1"/>
    <w:rsid w:val="00834F34"/>
    <w:rsid w:val="00835577"/>
    <w:rsid w:val="00835CD4"/>
    <w:rsid w:val="00835F1D"/>
    <w:rsid w:val="008361E2"/>
    <w:rsid w:val="0083669C"/>
    <w:rsid w:val="008367B1"/>
    <w:rsid w:val="00836E32"/>
    <w:rsid w:val="00836E78"/>
    <w:rsid w:val="008371F9"/>
    <w:rsid w:val="0083735B"/>
    <w:rsid w:val="0083764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2C8"/>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D3E"/>
    <w:rsid w:val="00857E6C"/>
    <w:rsid w:val="00860184"/>
    <w:rsid w:val="00860D8F"/>
    <w:rsid w:val="00860ECC"/>
    <w:rsid w:val="00860F7C"/>
    <w:rsid w:val="0086122E"/>
    <w:rsid w:val="00861683"/>
    <w:rsid w:val="00861D9F"/>
    <w:rsid w:val="00861ED9"/>
    <w:rsid w:val="00862185"/>
    <w:rsid w:val="0086293C"/>
    <w:rsid w:val="00862B80"/>
    <w:rsid w:val="00863961"/>
    <w:rsid w:val="00863E2D"/>
    <w:rsid w:val="0086401C"/>
    <w:rsid w:val="008640F9"/>
    <w:rsid w:val="008643E1"/>
    <w:rsid w:val="0086440A"/>
    <w:rsid w:val="00864799"/>
    <w:rsid w:val="00864938"/>
    <w:rsid w:val="00864E80"/>
    <w:rsid w:val="008659E9"/>
    <w:rsid w:val="00865ABE"/>
    <w:rsid w:val="00865F67"/>
    <w:rsid w:val="00866065"/>
    <w:rsid w:val="00866A46"/>
    <w:rsid w:val="00866E62"/>
    <w:rsid w:val="0086711E"/>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393"/>
    <w:rsid w:val="00892052"/>
    <w:rsid w:val="00892057"/>
    <w:rsid w:val="00892AF3"/>
    <w:rsid w:val="00892EF8"/>
    <w:rsid w:val="0089302F"/>
    <w:rsid w:val="008930D5"/>
    <w:rsid w:val="00893197"/>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A7B98"/>
    <w:rsid w:val="008A7B9D"/>
    <w:rsid w:val="008B0525"/>
    <w:rsid w:val="008B09C4"/>
    <w:rsid w:val="008B0A41"/>
    <w:rsid w:val="008B1C04"/>
    <w:rsid w:val="008B1D3A"/>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384"/>
    <w:rsid w:val="008C4BC9"/>
    <w:rsid w:val="008C4C5D"/>
    <w:rsid w:val="008C4DF8"/>
    <w:rsid w:val="008C552C"/>
    <w:rsid w:val="008C55B4"/>
    <w:rsid w:val="008C5774"/>
    <w:rsid w:val="008C586A"/>
    <w:rsid w:val="008C586C"/>
    <w:rsid w:val="008C5C6C"/>
    <w:rsid w:val="008C5D63"/>
    <w:rsid w:val="008C5DCE"/>
    <w:rsid w:val="008C6181"/>
    <w:rsid w:val="008C621B"/>
    <w:rsid w:val="008C634C"/>
    <w:rsid w:val="008C68FD"/>
    <w:rsid w:val="008C6A92"/>
    <w:rsid w:val="008C6C0E"/>
    <w:rsid w:val="008C6DBC"/>
    <w:rsid w:val="008C72A4"/>
    <w:rsid w:val="008C72BD"/>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553"/>
    <w:rsid w:val="008E686B"/>
    <w:rsid w:val="008E6CE3"/>
    <w:rsid w:val="008E7016"/>
    <w:rsid w:val="008E71DB"/>
    <w:rsid w:val="008E732B"/>
    <w:rsid w:val="008E74BF"/>
    <w:rsid w:val="008E7A29"/>
    <w:rsid w:val="008E7E53"/>
    <w:rsid w:val="008E7EB4"/>
    <w:rsid w:val="008F033C"/>
    <w:rsid w:val="008F0F44"/>
    <w:rsid w:val="008F1238"/>
    <w:rsid w:val="008F125B"/>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90089A"/>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2197"/>
    <w:rsid w:val="0091253E"/>
    <w:rsid w:val="0091365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C1F"/>
    <w:rsid w:val="00937D9F"/>
    <w:rsid w:val="00937E33"/>
    <w:rsid w:val="00937F12"/>
    <w:rsid w:val="00940476"/>
    <w:rsid w:val="009409A5"/>
    <w:rsid w:val="009412C6"/>
    <w:rsid w:val="00941FC7"/>
    <w:rsid w:val="00942508"/>
    <w:rsid w:val="009426F7"/>
    <w:rsid w:val="0094349D"/>
    <w:rsid w:val="009436C6"/>
    <w:rsid w:val="009438E7"/>
    <w:rsid w:val="0094391D"/>
    <w:rsid w:val="00943E6A"/>
    <w:rsid w:val="009446EA"/>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4D4"/>
    <w:rsid w:val="009476E1"/>
    <w:rsid w:val="009477B9"/>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61446"/>
    <w:rsid w:val="00961EFB"/>
    <w:rsid w:val="00961F44"/>
    <w:rsid w:val="0096225A"/>
    <w:rsid w:val="00962573"/>
    <w:rsid w:val="00962AC7"/>
    <w:rsid w:val="00963031"/>
    <w:rsid w:val="00963AD4"/>
    <w:rsid w:val="00963BBC"/>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9D5"/>
    <w:rsid w:val="00970A51"/>
    <w:rsid w:val="00970AEC"/>
    <w:rsid w:val="00970B03"/>
    <w:rsid w:val="0097126E"/>
    <w:rsid w:val="009714A9"/>
    <w:rsid w:val="009714D7"/>
    <w:rsid w:val="009718A2"/>
    <w:rsid w:val="00971910"/>
    <w:rsid w:val="00971BCB"/>
    <w:rsid w:val="00971E34"/>
    <w:rsid w:val="0097283A"/>
    <w:rsid w:val="00972A2E"/>
    <w:rsid w:val="00972D70"/>
    <w:rsid w:val="00972E87"/>
    <w:rsid w:val="00973609"/>
    <w:rsid w:val="009737A4"/>
    <w:rsid w:val="00973DAC"/>
    <w:rsid w:val="0097429C"/>
    <w:rsid w:val="0097454C"/>
    <w:rsid w:val="00974595"/>
    <w:rsid w:val="0097506E"/>
    <w:rsid w:val="009751CB"/>
    <w:rsid w:val="009758C7"/>
    <w:rsid w:val="00975CC7"/>
    <w:rsid w:val="00976F41"/>
    <w:rsid w:val="00977162"/>
    <w:rsid w:val="0097720C"/>
    <w:rsid w:val="00977491"/>
    <w:rsid w:val="00977666"/>
    <w:rsid w:val="00977730"/>
    <w:rsid w:val="00977766"/>
    <w:rsid w:val="00977E64"/>
    <w:rsid w:val="00977F0F"/>
    <w:rsid w:val="00977F69"/>
    <w:rsid w:val="009801E9"/>
    <w:rsid w:val="00980278"/>
    <w:rsid w:val="0098060A"/>
    <w:rsid w:val="0098068D"/>
    <w:rsid w:val="009809AE"/>
    <w:rsid w:val="00980DA7"/>
    <w:rsid w:val="0098144D"/>
    <w:rsid w:val="009816A1"/>
    <w:rsid w:val="0098191E"/>
    <w:rsid w:val="00981A8B"/>
    <w:rsid w:val="00981C84"/>
    <w:rsid w:val="00981D70"/>
    <w:rsid w:val="009824CA"/>
    <w:rsid w:val="009829FD"/>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88E"/>
    <w:rsid w:val="0099498D"/>
    <w:rsid w:val="00995042"/>
    <w:rsid w:val="00995128"/>
    <w:rsid w:val="0099527E"/>
    <w:rsid w:val="00995433"/>
    <w:rsid w:val="009960DF"/>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871"/>
    <w:rsid w:val="009B089D"/>
    <w:rsid w:val="009B0CE9"/>
    <w:rsid w:val="009B0D3E"/>
    <w:rsid w:val="009B0D93"/>
    <w:rsid w:val="009B1469"/>
    <w:rsid w:val="009B245D"/>
    <w:rsid w:val="009B3466"/>
    <w:rsid w:val="009B36A2"/>
    <w:rsid w:val="009B36B5"/>
    <w:rsid w:val="009B38D2"/>
    <w:rsid w:val="009B40B4"/>
    <w:rsid w:val="009B4445"/>
    <w:rsid w:val="009B457C"/>
    <w:rsid w:val="009B4741"/>
    <w:rsid w:val="009B4837"/>
    <w:rsid w:val="009B4FEB"/>
    <w:rsid w:val="009B5199"/>
    <w:rsid w:val="009B555D"/>
    <w:rsid w:val="009B5A95"/>
    <w:rsid w:val="009B5D1F"/>
    <w:rsid w:val="009B65AB"/>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434"/>
    <w:rsid w:val="009D0769"/>
    <w:rsid w:val="009D0967"/>
    <w:rsid w:val="009D0F6C"/>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DE2"/>
    <w:rsid w:val="009D51A2"/>
    <w:rsid w:val="009D58F4"/>
    <w:rsid w:val="009D600C"/>
    <w:rsid w:val="009D6FE3"/>
    <w:rsid w:val="009D73F9"/>
    <w:rsid w:val="009D7EC6"/>
    <w:rsid w:val="009E098C"/>
    <w:rsid w:val="009E0E48"/>
    <w:rsid w:val="009E0FB7"/>
    <w:rsid w:val="009E1900"/>
    <w:rsid w:val="009E1AEB"/>
    <w:rsid w:val="009E2763"/>
    <w:rsid w:val="009E2872"/>
    <w:rsid w:val="009E2F9D"/>
    <w:rsid w:val="009E30C6"/>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DC3"/>
    <w:rsid w:val="009F5A20"/>
    <w:rsid w:val="009F5B4F"/>
    <w:rsid w:val="009F6A24"/>
    <w:rsid w:val="009F6BED"/>
    <w:rsid w:val="009F6D83"/>
    <w:rsid w:val="009F6FA5"/>
    <w:rsid w:val="009F726A"/>
    <w:rsid w:val="009F7946"/>
    <w:rsid w:val="00A00720"/>
    <w:rsid w:val="00A00E62"/>
    <w:rsid w:val="00A01443"/>
    <w:rsid w:val="00A01A1D"/>
    <w:rsid w:val="00A0246A"/>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619"/>
    <w:rsid w:val="00A116CC"/>
    <w:rsid w:val="00A116D6"/>
    <w:rsid w:val="00A11711"/>
    <w:rsid w:val="00A11BF8"/>
    <w:rsid w:val="00A11EAC"/>
    <w:rsid w:val="00A12035"/>
    <w:rsid w:val="00A12785"/>
    <w:rsid w:val="00A12A90"/>
    <w:rsid w:val="00A134D2"/>
    <w:rsid w:val="00A13C7E"/>
    <w:rsid w:val="00A146C0"/>
    <w:rsid w:val="00A147F6"/>
    <w:rsid w:val="00A1486E"/>
    <w:rsid w:val="00A14A72"/>
    <w:rsid w:val="00A14FB4"/>
    <w:rsid w:val="00A1530B"/>
    <w:rsid w:val="00A157FB"/>
    <w:rsid w:val="00A1592B"/>
    <w:rsid w:val="00A15B2C"/>
    <w:rsid w:val="00A16070"/>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389"/>
    <w:rsid w:val="00A273E4"/>
    <w:rsid w:val="00A27468"/>
    <w:rsid w:val="00A276F9"/>
    <w:rsid w:val="00A2781F"/>
    <w:rsid w:val="00A279D1"/>
    <w:rsid w:val="00A27C88"/>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6EB"/>
    <w:rsid w:val="00A37A66"/>
    <w:rsid w:val="00A37A7D"/>
    <w:rsid w:val="00A40879"/>
    <w:rsid w:val="00A40AD6"/>
    <w:rsid w:val="00A40C29"/>
    <w:rsid w:val="00A414AC"/>
    <w:rsid w:val="00A41662"/>
    <w:rsid w:val="00A41899"/>
    <w:rsid w:val="00A418CE"/>
    <w:rsid w:val="00A41AA1"/>
    <w:rsid w:val="00A41AD3"/>
    <w:rsid w:val="00A421EF"/>
    <w:rsid w:val="00A4328D"/>
    <w:rsid w:val="00A4353D"/>
    <w:rsid w:val="00A43750"/>
    <w:rsid w:val="00A43A2C"/>
    <w:rsid w:val="00A43D8E"/>
    <w:rsid w:val="00A44099"/>
    <w:rsid w:val="00A444FB"/>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6FB"/>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EBA"/>
    <w:rsid w:val="00A61895"/>
    <w:rsid w:val="00A6196B"/>
    <w:rsid w:val="00A61C11"/>
    <w:rsid w:val="00A6241F"/>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611E"/>
    <w:rsid w:val="00A66778"/>
    <w:rsid w:val="00A669F1"/>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787"/>
    <w:rsid w:val="00A74895"/>
    <w:rsid w:val="00A749A7"/>
    <w:rsid w:val="00A74A08"/>
    <w:rsid w:val="00A75202"/>
    <w:rsid w:val="00A7598B"/>
    <w:rsid w:val="00A761AE"/>
    <w:rsid w:val="00A76907"/>
    <w:rsid w:val="00A7698F"/>
    <w:rsid w:val="00A76DBA"/>
    <w:rsid w:val="00A77288"/>
    <w:rsid w:val="00A77710"/>
    <w:rsid w:val="00A778BB"/>
    <w:rsid w:val="00A77F81"/>
    <w:rsid w:val="00A801EF"/>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AB0"/>
    <w:rsid w:val="00A841E6"/>
    <w:rsid w:val="00A846F3"/>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CF0"/>
    <w:rsid w:val="00A91EA8"/>
    <w:rsid w:val="00A92289"/>
    <w:rsid w:val="00A92569"/>
    <w:rsid w:val="00A925F3"/>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E58"/>
    <w:rsid w:val="00AC1E6B"/>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6D3"/>
    <w:rsid w:val="00AE0D4E"/>
    <w:rsid w:val="00AE0E8B"/>
    <w:rsid w:val="00AE13A7"/>
    <w:rsid w:val="00AE1451"/>
    <w:rsid w:val="00AE183E"/>
    <w:rsid w:val="00AE18B3"/>
    <w:rsid w:val="00AE196A"/>
    <w:rsid w:val="00AE1EDD"/>
    <w:rsid w:val="00AE26ED"/>
    <w:rsid w:val="00AE2B9E"/>
    <w:rsid w:val="00AE2C2B"/>
    <w:rsid w:val="00AE2D81"/>
    <w:rsid w:val="00AE2FF1"/>
    <w:rsid w:val="00AE327C"/>
    <w:rsid w:val="00AE360A"/>
    <w:rsid w:val="00AE37BC"/>
    <w:rsid w:val="00AE39AF"/>
    <w:rsid w:val="00AE3E75"/>
    <w:rsid w:val="00AE41AF"/>
    <w:rsid w:val="00AE4386"/>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42B"/>
    <w:rsid w:val="00B0067E"/>
    <w:rsid w:val="00B009AB"/>
    <w:rsid w:val="00B009C4"/>
    <w:rsid w:val="00B00B80"/>
    <w:rsid w:val="00B00B8A"/>
    <w:rsid w:val="00B00C96"/>
    <w:rsid w:val="00B00F38"/>
    <w:rsid w:val="00B010F3"/>
    <w:rsid w:val="00B01848"/>
    <w:rsid w:val="00B01DB5"/>
    <w:rsid w:val="00B01EA8"/>
    <w:rsid w:val="00B0208F"/>
    <w:rsid w:val="00B0248A"/>
    <w:rsid w:val="00B02B4E"/>
    <w:rsid w:val="00B02D62"/>
    <w:rsid w:val="00B02FEA"/>
    <w:rsid w:val="00B03043"/>
    <w:rsid w:val="00B0304D"/>
    <w:rsid w:val="00B032ED"/>
    <w:rsid w:val="00B0355E"/>
    <w:rsid w:val="00B03B02"/>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41FE"/>
    <w:rsid w:val="00B14A85"/>
    <w:rsid w:val="00B14B92"/>
    <w:rsid w:val="00B14D91"/>
    <w:rsid w:val="00B150F8"/>
    <w:rsid w:val="00B152BE"/>
    <w:rsid w:val="00B1538C"/>
    <w:rsid w:val="00B15898"/>
    <w:rsid w:val="00B159DD"/>
    <w:rsid w:val="00B159F0"/>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CF"/>
    <w:rsid w:val="00B2112A"/>
    <w:rsid w:val="00B2166B"/>
    <w:rsid w:val="00B21CB4"/>
    <w:rsid w:val="00B21D7C"/>
    <w:rsid w:val="00B225D3"/>
    <w:rsid w:val="00B2265E"/>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9CD"/>
    <w:rsid w:val="00B33FAF"/>
    <w:rsid w:val="00B342AC"/>
    <w:rsid w:val="00B347AF"/>
    <w:rsid w:val="00B34E44"/>
    <w:rsid w:val="00B3541A"/>
    <w:rsid w:val="00B35BA6"/>
    <w:rsid w:val="00B35F81"/>
    <w:rsid w:val="00B364AD"/>
    <w:rsid w:val="00B3662F"/>
    <w:rsid w:val="00B36BC5"/>
    <w:rsid w:val="00B36D43"/>
    <w:rsid w:val="00B36DB4"/>
    <w:rsid w:val="00B371EC"/>
    <w:rsid w:val="00B37278"/>
    <w:rsid w:val="00B37648"/>
    <w:rsid w:val="00B37AC1"/>
    <w:rsid w:val="00B37C4E"/>
    <w:rsid w:val="00B402EF"/>
    <w:rsid w:val="00B40451"/>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5"/>
    <w:rsid w:val="00B44DB9"/>
    <w:rsid w:val="00B453F2"/>
    <w:rsid w:val="00B454D1"/>
    <w:rsid w:val="00B455D4"/>
    <w:rsid w:val="00B45A42"/>
    <w:rsid w:val="00B45C0E"/>
    <w:rsid w:val="00B45E24"/>
    <w:rsid w:val="00B46252"/>
    <w:rsid w:val="00B4722A"/>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EEE"/>
    <w:rsid w:val="00B556E3"/>
    <w:rsid w:val="00B55D29"/>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300"/>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5513"/>
    <w:rsid w:val="00B855C2"/>
    <w:rsid w:val="00B857D3"/>
    <w:rsid w:val="00B85D36"/>
    <w:rsid w:val="00B86529"/>
    <w:rsid w:val="00B87385"/>
    <w:rsid w:val="00B8739F"/>
    <w:rsid w:val="00B87424"/>
    <w:rsid w:val="00B9034E"/>
    <w:rsid w:val="00B9067E"/>
    <w:rsid w:val="00B906DB"/>
    <w:rsid w:val="00B908E4"/>
    <w:rsid w:val="00B9109C"/>
    <w:rsid w:val="00B9118F"/>
    <w:rsid w:val="00B92133"/>
    <w:rsid w:val="00B921EC"/>
    <w:rsid w:val="00B92452"/>
    <w:rsid w:val="00B92495"/>
    <w:rsid w:val="00B92C2B"/>
    <w:rsid w:val="00B936C9"/>
    <w:rsid w:val="00B93CE1"/>
    <w:rsid w:val="00B93CF8"/>
    <w:rsid w:val="00B93E09"/>
    <w:rsid w:val="00B93E60"/>
    <w:rsid w:val="00B93ECE"/>
    <w:rsid w:val="00B93EE0"/>
    <w:rsid w:val="00B9405C"/>
    <w:rsid w:val="00B944D8"/>
    <w:rsid w:val="00B94840"/>
    <w:rsid w:val="00B9484E"/>
    <w:rsid w:val="00B94BD3"/>
    <w:rsid w:val="00B94DD1"/>
    <w:rsid w:val="00B951CF"/>
    <w:rsid w:val="00B95521"/>
    <w:rsid w:val="00B9582E"/>
    <w:rsid w:val="00B95AA0"/>
    <w:rsid w:val="00B9621F"/>
    <w:rsid w:val="00B96A34"/>
    <w:rsid w:val="00B96BFE"/>
    <w:rsid w:val="00B9785E"/>
    <w:rsid w:val="00B97F11"/>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A0E"/>
    <w:rsid w:val="00BA3B30"/>
    <w:rsid w:val="00BA3D0B"/>
    <w:rsid w:val="00BA4075"/>
    <w:rsid w:val="00BA43B3"/>
    <w:rsid w:val="00BA4534"/>
    <w:rsid w:val="00BA45CC"/>
    <w:rsid w:val="00BA4DDF"/>
    <w:rsid w:val="00BA51BD"/>
    <w:rsid w:val="00BA586E"/>
    <w:rsid w:val="00BA5A0C"/>
    <w:rsid w:val="00BA5A1E"/>
    <w:rsid w:val="00BA5CB0"/>
    <w:rsid w:val="00BA6394"/>
    <w:rsid w:val="00BA6A6F"/>
    <w:rsid w:val="00BA6BAD"/>
    <w:rsid w:val="00BA7309"/>
    <w:rsid w:val="00BA7AEC"/>
    <w:rsid w:val="00BB019D"/>
    <w:rsid w:val="00BB01E0"/>
    <w:rsid w:val="00BB0244"/>
    <w:rsid w:val="00BB0448"/>
    <w:rsid w:val="00BB0750"/>
    <w:rsid w:val="00BB088F"/>
    <w:rsid w:val="00BB096F"/>
    <w:rsid w:val="00BB10D0"/>
    <w:rsid w:val="00BB10D3"/>
    <w:rsid w:val="00BB18D4"/>
    <w:rsid w:val="00BB18F3"/>
    <w:rsid w:val="00BB1F3F"/>
    <w:rsid w:val="00BB307E"/>
    <w:rsid w:val="00BB308A"/>
    <w:rsid w:val="00BB3744"/>
    <w:rsid w:val="00BB3C1A"/>
    <w:rsid w:val="00BB3E84"/>
    <w:rsid w:val="00BB43FE"/>
    <w:rsid w:val="00BB44C0"/>
    <w:rsid w:val="00BB45A6"/>
    <w:rsid w:val="00BB4764"/>
    <w:rsid w:val="00BB4B59"/>
    <w:rsid w:val="00BB4DC5"/>
    <w:rsid w:val="00BB53C4"/>
    <w:rsid w:val="00BB53C9"/>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A65"/>
    <w:rsid w:val="00BC0C41"/>
    <w:rsid w:val="00BC0CA4"/>
    <w:rsid w:val="00BC0D38"/>
    <w:rsid w:val="00BC0DC6"/>
    <w:rsid w:val="00BC0E07"/>
    <w:rsid w:val="00BC124B"/>
    <w:rsid w:val="00BC18AB"/>
    <w:rsid w:val="00BC1B9E"/>
    <w:rsid w:val="00BC1E49"/>
    <w:rsid w:val="00BC2741"/>
    <w:rsid w:val="00BC30EB"/>
    <w:rsid w:val="00BC33BC"/>
    <w:rsid w:val="00BC3A10"/>
    <w:rsid w:val="00BC3F74"/>
    <w:rsid w:val="00BC4029"/>
    <w:rsid w:val="00BC4245"/>
    <w:rsid w:val="00BC4FF7"/>
    <w:rsid w:val="00BC542D"/>
    <w:rsid w:val="00BC589E"/>
    <w:rsid w:val="00BC5EC6"/>
    <w:rsid w:val="00BC5ECA"/>
    <w:rsid w:val="00BC5FA2"/>
    <w:rsid w:val="00BC61E3"/>
    <w:rsid w:val="00BC6B61"/>
    <w:rsid w:val="00BC6DFD"/>
    <w:rsid w:val="00BC744E"/>
    <w:rsid w:val="00BC7E4F"/>
    <w:rsid w:val="00BD041A"/>
    <w:rsid w:val="00BD05CA"/>
    <w:rsid w:val="00BD0932"/>
    <w:rsid w:val="00BD0DA5"/>
    <w:rsid w:val="00BD0E72"/>
    <w:rsid w:val="00BD10B2"/>
    <w:rsid w:val="00BD123B"/>
    <w:rsid w:val="00BD1838"/>
    <w:rsid w:val="00BD215F"/>
    <w:rsid w:val="00BD23C5"/>
    <w:rsid w:val="00BD253C"/>
    <w:rsid w:val="00BD33B2"/>
    <w:rsid w:val="00BD3533"/>
    <w:rsid w:val="00BD3569"/>
    <w:rsid w:val="00BD4462"/>
    <w:rsid w:val="00BD4717"/>
    <w:rsid w:val="00BD49BC"/>
    <w:rsid w:val="00BD4BDF"/>
    <w:rsid w:val="00BD4CF4"/>
    <w:rsid w:val="00BD5AC0"/>
    <w:rsid w:val="00BD5C0A"/>
    <w:rsid w:val="00BD5C62"/>
    <w:rsid w:val="00BD5F9C"/>
    <w:rsid w:val="00BD6063"/>
    <w:rsid w:val="00BD61CC"/>
    <w:rsid w:val="00BD655E"/>
    <w:rsid w:val="00BD6787"/>
    <w:rsid w:val="00BD6A34"/>
    <w:rsid w:val="00BD734C"/>
    <w:rsid w:val="00BD7464"/>
    <w:rsid w:val="00BD7D01"/>
    <w:rsid w:val="00BD7DAB"/>
    <w:rsid w:val="00BE03AD"/>
    <w:rsid w:val="00BE03F6"/>
    <w:rsid w:val="00BE0464"/>
    <w:rsid w:val="00BE095F"/>
    <w:rsid w:val="00BE0CB6"/>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0D8B"/>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52C6"/>
    <w:rsid w:val="00C15584"/>
    <w:rsid w:val="00C1609F"/>
    <w:rsid w:val="00C17342"/>
    <w:rsid w:val="00C174AB"/>
    <w:rsid w:val="00C17E56"/>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C1A"/>
    <w:rsid w:val="00C232F1"/>
    <w:rsid w:val="00C2368F"/>
    <w:rsid w:val="00C23C48"/>
    <w:rsid w:val="00C242B3"/>
    <w:rsid w:val="00C24332"/>
    <w:rsid w:val="00C244AE"/>
    <w:rsid w:val="00C24865"/>
    <w:rsid w:val="00C24A9D"/>
    <w:rsid w:val="00C250D3"/>
    <w:rsid w:val="00C2563F"/>
    <w:rsid w:val="00C2571F"/>
    <w:rsid w:val="00C25AA4"/>
    <w:rsid w:val="00C25C03"/>
    <w:rsid w:val="00C2617F"/>
    <w:rsid w:val="00C26D66"/>
    <w:rsid w:val="00C27490"/>
    <w:rsid w:val="00C275A4"/>
    <w:rsid w:val="00C2760D"/>
    <w:rsid w:val="00C3012E"/>
    <w:rsid w:val="00C30325"/>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4F26"/>
    <w:rsid w:val="00C3538A"/>
    <w:rsid w:val="00C354F4"/>
    <w:rsid w:val="00C357E4"/>
    <w:rsid w:val="00C35867"/>
    <w:rsid w:val="00C358C8"/>
    <w:rsid w:val="00C359D2"/>
    <w:rsid w:val="00C36752"/>
    <w:rsid w:val="00C367F8"/>
    <w:rsid w:val="00C36D51"/>
    <w:rsid w:val="00C36E16"/>
    <w:rsid w:val="00C36EEF"/>
    <w:rsid w:val="00C36F13"/>
    <w:rsid w:val="00C37396"/>
    <w:rsid w:val="00C3764A"/>
    <w:rsid w:val="00C37D4F"/>
    <w:rsid w:val="00C40392"/>
    <w:rsid w:val="00C40A05"/>
    <w:rsid w:val="00C40B2A"/>
    <w:rsid w:val="00C410BE"/>
    <w:rsid w:val="00C41102"/>
    <w:rsid w:val="00C41874"/>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F9B"/>
    <w:rsid w:val="00C610CE"/>
    <w:rsid w:val="00C6125B"/>
    <w:rsid w:val="00C618E5"/>
    <w:rsid w:val="00C6193A"/>
    <w:rsid w:val="00C61D3B"/>
    <w:rsid w:val="00C62275"/>
    <w:rsid w:val="00C62546"/>
    <w:rsid w:val="00C625F5"/>
    <w:rsid w:val="00C62B73"/>
    <w:rsid w:val="00C62B91"/>
    <w:rsid w:val="00C62BAD"/>
    <w:rsid w:val="00C62C08"/>
    <w:rsid w:val="00C63085"/>
    <w:rsid w:val="00C63980"/>
    <w:rsid w:val="00C63D34"/>
    <w:rsid w:val="00C63E32"/>
    <w:rsid w:val="00C643E9"/>
    <w:rsid w:val="00C64464"/>
    <w:rsid w:val="00C64585"/>
    <w:rsid w:val="00C64837"/>
    <w:rsid w:val="00C64FF0"/>
    <w:rsid w:val="00C65633"/>
    <w:rsid w:val="00C6587D"/>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455"/>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61C4"/>
    <w:rsid w:val="00C8628A"/>
    <w:rsid w:val="00C865CD"/>
    <w:rsid w:val="00C865E0"/>
    <w:rsid w:val="00C866ED"/>
    <w:rsid w:val="00C86961"/>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19D"/>
    <w:rsid w:val="00CA01D3"/>
    <w:rsid w:val="00CA035A"/>
    <w:rsid w:val="00CA082A"/>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34A"/>
    <w:rsid w:val="00CA5513"/>
    <w:rsid w:val="00CA56C6"/>
    <w:rsid w:val="00CA58FD"/>
    <w:rsid w:val="00CA5BE5"/>
    <w:rsid w:val="00CA5D19"/>
    <w:rsid w:val="00CA640E"/>
    <w:rsid w:val="00CA64BA"/>
    <w:rsid w:val="00CA66E7"/>
    <w:rsid w:val="00CA6FE6"/>
    <w:rsid w:val="00CA7046"/>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1BA"/>
    <w:rsid w:val="00CB3206"/>
    <w:rsid w:val="00CB3F33"/>
    <w:rsid w:val="00CB3F90"/>
    <w:rsid w:val="00CB3FA8"/>
    <w:rsid w:val="00CB4054"/>
    <w:rsid w:val="00CB414B"/>
    <w:rsid w:val="00CB48FD"/>
    <w:rsid w:val="00CB4E62"/>
    <w:rsid w:val="00CB4EE7"/>
    <w:rsid w:val="00CB4FAD"/>
    <w:rsid w:val="00CB5302"/>
    <w:rsid w:val="00CB5386"/>
    <w:rsid w:val="00CB59DE"/>
    <w:rsid w:val="00CB5DF1"/>
    <w:rsid w:val="00CB694C"/>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87D"/>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880"/>
    <w:rsid w:val="00CD1BD3"/>
    <w:rsid w:val="00CD2AC3"/>
    <w:rsid w:val="00CD32B6"/>
    <w:rsid w:val="00CD3320"/>
    <w:rsid w:val="00CD386A"/>
    <w:rsid w:val="00CD3892"/>
    <w:rsid w:val="00CD39DC"/>
    <w:rsid w:val="00CD3A44"/>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36"/>
    <w:rsid w:val="00CE7796"/>
    <w:rsid w:val="00CE7998"/>
    <w:rsid w:val="00CE7E25"/>
    <w:rsid w:val="00CE7E8B"/>
    <w:rsid w:val="00CE7F74"/>
    <w:rsid w:val="00CF01AC"/>
    <w:rsid w:val="00CF0260"/>
    <w:rsid w:val="00CF03A8"/>
    <w:rsid w:val="00CF07AF"/>
    <w:rsid w:val="00CF0C5D"/>
    <w:rsid w:val="00CF0DF1"/>
    <w:rsid w:val="00CF1B76"/>
    <w:rsid w:val="00CF20AA"/>
    <w:rsid w:val="00CF21F8"/>
    <w:rsid w:val="00CF2703"/>
    <w:rsid w:val="00CF281F"/>
    <w:rsid w:val="00CF2DEB"/>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74"/>
    <w:rsid w:val="00D00CDD"/>
    <w:rsid w:val="00D00CF3"/>
    <w:rsid w:val="00D01073"/>
    <w:rsid w:val="00D010BA"/>
    <w:rsid w:val="00D014D4"/>
    <w:rsid w:val="00D017D1"/>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FA1"/>
    <w:rsid w:val="00D11900"/>
    <w:rsid w:val="00D1190B"/>
    <w:rsid w:val="00D11983"/>
    <w:rsid w:val="00D119AB"/>
    <w:rsid w:val="00D11A6D"/>
    <w:rsid w:val="00D123ED"/>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E91"/>
    <w:rsid w:val="00D30F52"/>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9A4"/>
    <w:rsid w:val="00D34B4D"/>
    <w:rsid w:val="00D34D7D"/>
    <w:rsid w:val="00D34F5C"/>
    <w:rsid w:val="00D35223"/>
    <w:rsid w:val="00D352EC"/>
    <w:rsid w:val="00D35421"/>
    <w:rsid w:val="00D358C6"/>
    <w:rsid w:val="00D3618E"/>
    <w:rsid w:val="00D362CA"/>
    <w:rsid w:val="00D365A6"/>
    <w:rsid w:val="00D36D59"/>
    <w:rsid w:val="00D36EC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FA0"/>
    <w:rsid w:val="00D44241"/>
    <w:rsid w:val="00D442E5"/>
    <w:rsid w:val="00D44531"/>
    <w:rsid w:val="00D44817"/>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B09"/>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746"/>
    <w:rsid w:val="00D57C91"/>
    <w:rsid w:val="00D57CAA"/>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5C0"/>
    <w:rsid w:val="00D6482D"/>
    <w:rsid w:val="00D64A10"/>
    <w:rsid w:val="00D64D18"/>
    <w:rsid w:val="00D64DC8"/>
    <w:rsid w:val="00D64DFD"/>
    <w:rsid w:val="00D65BD9"/>
    <w:rsid w:val="00D65BEE"/>
    <w:rsid w:val="00D65EC2"/>
    <w:rsid w:val="00D65FCF"/>
    <w:rsid w:val="00D6636F"/>
    <w:rsid w:val="00D66875"/>
    <w:rsid w:val="00D66A72"/>
    <w:rsid w:val="00D66AA4"/>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73"/>
    <w:rsid w:val="00D725AF"/>
    <w:rsid w:val="00D72765"/>
    <w:rsid w:val="00D72B03"/>
    <w:rsid w:val="00D72E1A"/>
    <w:rsid w:val="00D73057"/>
    <w:rsid w:val="00D733D4"/>
    <w:rsid w:val="00D734E4"/>
    <w:rsid w:val="00D73B8B"/>
    <w:rsid w:val="00D74AE3"/>
    <w:rsid w:val="00D74BE6"/>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26A"/>
    <w:rsid w:val="00D91476"/>
    <w:rsid w:val="00D91535"/>
    <w:rsid w:val="00D91800"/>
    <w:rsid w:val="00D919FC"/>
    <w:rsid w:val="00D91C81"/>
    <w:rsid w:val="00D92992"/>
    <w:rsid w:val="00D929E2"/>
    <w:rsid w:val="00D92E01"/>
    <w:rsid w:val="00D92E07"/>
    <w:rsid w:val="00D93529"/>
    <w:rsid w:val="00D93587"/>
    <w:rsid w:val="00D93BE3"/>
    <w:rsid w:val="00D93BF2"/>
    <w:rsid w:val="00D94096"/>
    <w:rsid w:val="00D94390"/>
    <w:rsid w:val="00D94A53"/>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C4F"/>
    <w:rsid w:val="00D97EC9"/>
    <w:rsid w:val="00DA109D"/>
    <w:rsid w:val="00DA19A1"/>
    <w:rsid w:val="00DA1B86"/>
    <w:rsid w:val="00DA2C3C"/>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A54"/>
    <w:rsid w:val="00DA6EC9"/>
    <w:rsid w:val="00DA6F8A"/>
    <w:rsid w:val="00DA711A"/>
    <w:rsid w:val="00DA7B77"/>
    <w:rsid w:val="00DA7F32"/>
    <w:rsid w:val="00DB06DE"/>
    <w:rsid w:val="00DB072C"/>
    <w:rsid w:val="00DB0769"/>
    <w:rsid w:val="00DB11AA"/>
    <w:rsid w:val="00DB14D9"/>
    <w:rsid w:val="00DB15A2"/>
    <w:rsid w:val="00DB1635"/>
    <w:rsid w:val="00DB181B"/>
    <w:rsid w:val="00DB1AEC"/>
    <w:rsid w:val="00DB20BE"/>
    <w:rsid w:val="00DB22CD"/>
    <w:rsid w:val="00DB3288"/>
    <w:rsid w:val="00DB3AD8"/>
    <w:rsid w:val="00DB40FC"/>
    <w:rsid w:val="00DB44A2"/>
    <w:rsid w:val="00DB4F16"/>
    <w:rsid w:val="00DB50FB"/>
    <w:rsid w:val="00DB5D81"/>
    <w:rsid w:val="00DB6E30"/>
    <w:rsid w:val="00DB7680"/>
    <w:rsid w:val="00DB7683"/>
    <w:rsid w:val="00DB7763"/>
    <w:rsid w:val="00DB7781"/>
    <w:rsid w:val="00DB781E"/>
    <w:rsid w:val="00DB7B15"/>
    <w:rsid w:val="00DB7C4F"/>
    <w:rsid w:val="00DC0CD7"/>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E33"/>
    <w:rsid w:val="00DD7FE8"/>
    <w:rsid w:val="00DE02CB"/>
    <w:rsid w:val="00DE0B75"/>
    <w:rsid w:val="00DE135B"/>
    <w:rsid w:val="00DE14F5"/>
    <w:rsid w:val="00DE1D75"/>
    <w:rsid w:val="00DE249D"/>
    <w:rsid w:val="00DE260E"/>
    <w:rsid w:val="00DE27C3"/>
    <w:rsid w:val="00DE2841"/>
    <w:rsid w:val="00DE2BA8"/>
    <w:rsid w:val="00DE3135"/>
    <w:rsid w:val="00DE31AD"/>
    <w:rsid w:val="00DE3515"/>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E05"/>
    <w:rsid w:val="00DE7EE0"/>
    <w:rsid w:val="00DF05C2"/>
    <w:rsid w:val="00DF0801"/>
    <w:rsid w:val="00DF0BBE"/>
    <w:rsid w:val="00DF0E33"/>
    <w:rsid w:val="00DF149B"/>
    <w:rsid w:val="00DF1879"/>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714"/>
    <w:rsid w:val="00DF6B3B"/>
    <w:rsid w:val="00DF6EC8"/>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3B86"/>
    <w:rsid w:val="00E041C6"/>
    <w:rsid w:val="00E04581"/>
    <w:rsid w:val="00E04D3A"/>
    <w:rsid w:val="00E04FC6"/>
    <w:rsid w:val="00E05091"/>
    <w:rsid w:val="00E052E0"/>
    <w:rsid w:val="00E05A2F"/>
    <w:rsid w:val="00E05DD2"/>
    <w:rsid w:val="00E06338"/>
    <w:rsid w:val="00E063DF"/>
    <w:rsid w:val="00E06442"/>
    <w:rsid w:val="00E067A3"/>
    <w:rsid w:val="00E06DE0"/>
    <w:rsid w:val="00E06F14"/>
    <w:rsid w:val="00E074E9"/>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123"/>
    <w:rsid w:val="00E1634F"/>
    <w:rsid w:val="00E167D7"/>
    <w:rsid w:val="00E16985"/>
    <w:rsid w:val="00E16CEC"/>
    <w:rsid w:val="00E16DF8"/>
    <w:rsid w:val="00E16E74"/>
    <w:rsid w:val="00E16F63"/>
    <w:rsid w:val="00E17354"/>
    <w:rsid w:val="00E179FB"/>
    <w:rsid w:val="00E20304"/>
    <w:rsid w:val="00E204A3"/>
    <w:rsid w:val="00E20660"/>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3104"/>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5075"/>
    <w:rsid w:val="00E458E8"/>
    <w:rsid w:val="00E45DD4"/>
    <w:rsid w:val="00E461EA"/>
    <w:rsid w:val="00E46567"/>
    <w:rsid w:val="00E46774"/>
    <w:rsid w:val="00E46A63"/>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7"/>
    <w:rsid w:val="00E545B2"/>
    <w:rsid w:val="00E54751"/>
    <w:rsid w:val="00E5497D"/>
    <w:rsid w:val="00E54ADA"/>
    <w:rsid w:val="00E54BA6"/>
    <w:rsid w:val="00E550A8"/>
    <w:rsid w:val="00E551E9"/>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57FF0"/>
    <w:rsid w:val="00E6000F"/>
    <w:rsid w:val="00E6010A"/>
    <w:rsid w:val="00E60466"/>
    <w:rsid w:val="00E604DB"/>
    <w:rsid w:val="00E604F7"/>
    <w:rsid w:val="00E60523"/>
    <w:rsid w:val="00E60C67"/>
    <w:rsid w:val="00E60D4C"/>
    <w:rsid w:val="00E61418"/>
    <w:rsid w:val="00E614BB"/>
    <w:rsid w:val="00E61916"/>
    <w:rsid w:val="00E61D27"/>
    <w:rsid w:val="00E623B2"/>
    <w:rsid w:val="00E63323"/>
    <w:rsid w:val="00E63DB1"/>
    <w:rsid w:val="00E64266"/>
    <w:rsid w:val="00E64767"/>
    <w:rsid w:val="00E64C16"/>
    <w:rsid w:val="00E64D74"/>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2A2"/>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0BE"/>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8B3"/>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A40"/>
    <w:rsid w:val="00E92EAD"/>
    <w:rsid w:val="00E93031"/>
    <w:rsid w:val="00E9308B"/>
    <w:rsid w:val="00E93471"/>
    <w:rsid w:val="00E93E12"/>
    <w:rsid w:val="00E93E9A"/>
    <w:rsid w:val="00E943E7"/>
    <w:rsid w:val="00E9449A"/>
    <w:rsid w:val="00E94758"/>
    <w:rsid w:val="00E94A5C"/>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52C"/>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7F5"/>
    <w:rsid w:val="00EB7FC2"/>
    <w:rsid w:val="00EC0255"/>
    <w:rsid w:val="00EC03BE"/>
    <w:rsid w:val="00EC04C9"/>
    <w:rsid w:val="00EC0893"/>
    <w:rsid w:val="00EC0A61"/>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4B"/>
    <w:rsid w:val="00EC4AF7"/>
    <w:rsid w:val="00EC5081"/>
    <w:rsid w:val="00EC5728"/>
    <w:rsid w:val="00EC58DC"/>
    <w:rsid w:val="00EC5C46"/>
    <w:rsid w:val="00EC5E62"/>
    <w:rsid w:val="00EC5F42"/>
    <w:rsid w:val="00EC602A"/>
    <w:rsid w:val="00EC66AA"/>
    <w:rsid w:val="00EC6D1C"/>
    <w:rsid w:val="00EC70E1"/>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B2"/>
    <w:rsid w:val="00ED5181"/>
    <w:rsid w:val="00ED5334"/>
    <w:rsid w:val="00ED5C6B"/>
    <w:rsid w:val="00ED5EAB"/>
    <w:rsid w:val="00ED629D"/>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D73"/>
    <w:rsid w:val="00EF0DBD"/>
    <w:rsid w:val="00EF1095"/>
    <w:rsid w:val="00EF1207"/>
    <w:rsid w:val="00EF12AC"/>
    <w:rsid w:val="00EF1335"/>
    <w:rsid w:val="00EF1366"/>
    <w:rsid w:val="00EF1572"/>
    <w:rsid w:val="00EF1A3E"/>
    <w:rsid w:val="00EF1A74"/>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98B"/>
    <w:rsid w:val="00F17A3F"/>
    <w:rsid w:val="00F20099"/>
    <w:rsid w:val="00F200CB"/>
    <w:rsid w:val="00F2058B"/>
    <w:rsid w:val="00F20BFB"/>
    <w:rsid w:val="00F20CB6"/>
    <w:rsid w:val="00F20DB4"/>
    <w:rsid w:val="00F2112A"/>
    <w:rsid w:val="00F212BA"/>
    <w:rsid w:val="00F22471"/>
    <w:rsid w:val="00F22745"/>
    <w:rsid w:val="00F229F9"/>
    <w:rsid w:val="00F22BA6"/>
    <w:rsid w:val="00F22E65"/>
    <w:rsid w:val="00F22E98"/>
    <w:rsid w:val="00F2372B"/>
    <w:rsid w:val="00F23F93"/>
    <w:rsid w:val="00F24758"/>
    <w:rsid w:val="00F248DF"/>
    <w:rsid w:val="00F24927"/>
    <w:rsid w:val="00F249D9"/>
    <w:rsid w:val="00F250A9"/>
    <w:rsid w:val="00F2511F"/>
    <w:rsid w:val="00F25794"/>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CA3"/>
    <w:rsid w:val="00F30D14"/>
    <w:rsid w:val="00F30EC7"/>
    <w:rsid w:val="00F3162C"/>
    <w:rsid w:val="00F31BC2"/>
    <w:rsid w:val="00F32027"/>
    <w:rsid w:val="00F32A82"/>
    <w:rsid w:val="00F32FFD"/>
    <w:rsid w:val="00F3318B"/>
    <w:rsid w:val="00F332E2"/>
    <w:rsid w:val="00F3353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405FE"/>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16C"/>
    <w:rsid w:val="00F45735"/>
    <w:rsid w:val="00F45747"/>
    <w:rsid w:val="00F45E58"/>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26D6"/>
    <w:rsid w:val="00F628A6"/>
    <w:rsid w:val="00F62EA8"/>
    <w:rsid w:val="00F62F09"/>
    <w:rsid w:val="00F632FA"/>
    <w:rsid w:val="00F63946"/>
    <w:rsid w:val="00F63B0A"/>
    <w:rsid w:val="00F63DC4"/>
    <w:rsid w:val="00F63E12"/>
    <w:rsid w:val="00F63F7A"/>
    <w:rsid w:val="00F64636"/>
    <w:rsid w:val="00F650D9"/>
    <w:rsid w:val="00F6537B"/>
    <w:rsid w:val="00F653E1"/>
    <w:rsid w:val="00F65476"/>
    <w:rsid w:val="00F65ADC"/>
    <w:rsid w:val="00F65DD4"/>
    <w:rsid w:val="00F65E3F"/>
    <w:rsid w:val="00F6688C"/>
    <w:rsid w:val="00F66D2F"/>
    <w:rsid w:val="00F66F4A"/>
    <w:rsid w:val="00F66F60"/>
    <w:rsid w:val="00F6738C"/>
    <w:rsid w:val="00F67975"/>
    <w:rsid w:val="00F67AE2"/>
    <w:rsid w:val="00F67F80"/>
    <w:rsid w:val="00F701D4"/>
    <w:rsid w:val="00F70310"/>
    <w:rsid w:val="00F7084C"/>
    <w:rsid w:val="00F70A9E"/>
    <w:rsid w:val="00F70B1D"/>
    <w:rsid w:val="00F70EC6"/>
    <w:rsid w:val="00F71912"/>
    <w:rsid w:val="00F719DE"/>
    <w:rsid w:val="00F7200D"/>
    <w:rsid w:val="00F72369"/>
    <w:rsid w:val="00F72C3B"/>
    <w:rsid w:val="00F72C93"/>
    <w:rsid w:val="00F72F7D"/>
    <w:rsid w:val="00F73056"/>
    <w:rsid w:val="00F7338F"/>
    <w:rsid w:val="00F735BB"/>
    <w:rsid w:val="00F73C31"/>
    <w:rsid w:val="00F73E93"/>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D40"/>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A24"/>
    <w:rsid w:val="00F94C74"/>
    <w:rsid w:val="00F95ADC"/>
    <w:rsid w:val="00F95F8E"/>
    <w:rsid w:val="00F96698"/>
    <w:rsid w:val="00F96764"/>
    <w:rsid w:val="00F967D1"/>
    <w:rsid w:val="00F972E2"/>
    <w:rsid w:val="00F97955"/>
    <w:rsid w:val="00F979A4"/>
    <w:rsid w:val="00F97AB2"/>
    <w:rsid w:val="00F97BAD"/>
    <w:rsid w:val="00F97EE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5BC1"/>
    <w:rsid w:val="00FC5DDC"/>
    <w:rsid w:val="00FC5F31"/>
    <w:rsid w:val="00FC5FF5"/>
    <w:rsid w:val="00FC6746"/>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540"/>
    <w:rsid w:val="00FD1553"/>
    <w:rsid w:val="00FD1740"/>
    <w:rsid w:val="00FD194D"/>
    <w:rsid w:val="00FD213C"/>
    <w:rsid w:val="00FD258E"/>
    <w:rsid w:val="00FD2615"/>
    <w:rsid w:val="00FD2879"/>
    <w:rsid w:val="00FD2B61"/>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9A9"/>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7BB"/>
    <w:rsid w:val="00FE2E9E"/>
    <w:rsid w:val="00FE356A"/>
    <w:rsid w:val="00FE3745"/>
    <w:rsid w:val="00FE395C"/>
    <w:rsid w:val="00FE3DB3"/>
    <w:rsid w:val="00FE416C"/>
    <w:rsid w:val="00FE4882"/>
    <w:rsid w:val="00FE4CF2"/>
    <w:rsid w:val="00FE5082"/>
    <w:rsid w:val="00FE53B6"/>
    <w:rsid w:val="00FE5C15"/>
    <w:rsid w:val="00FE6024"/>
    <w:rsid w:val="00FE61FE"/>
    <w:rsid w:val="00FE661B"/>
    <w:rsid w:val="00FE67CE"/>
    <w:rsid w:val="00FE67F9"/>
    <w:rsid w:val="00FE6E0A"/>
    <w:rsid w:val="00FE70AC"/>
    <w:rsid w:val="00FE7774"/>
    <w:rsid w:val="00FE78D3"/>
    <w:rsid w:val="00FE7A08"/>
    <w:rsid w:val="00FE7C16"/>
    <w:rsid w:val="00FE7E07"/>
    <w:rsid w:val="00FF0374"/>
    <w:rsid w:val="00FF056A"/>
    <w:rsid w:val="00FF099D"/>
    <w:rsid w:val="00FF0C59"/>
    <w:rsid w:val="00FF0C9D"/>
    <w:rsid w:val="00FF1299"/>
    <w:rsid w:val="00FF1A46"/>
    <w:rsid w:val="00FF1E4C"/>
    <w:rsid w:val="00FF1FA5"/>
    <w:rsid w:val="00FF2399"/>
    <w:rsid w:val="00FF24C0"/>
    <w:rsid w:val="00FF24F0"/>
    <w:rsid w:val="00FF2B38"/>
    <w:rsid w:val="00FF2F58"/>
    <w:rsid w:val="00FF38A1"/>
    <w:rsid w:val="00FF3F25"/>
    <w:rsid w:val="00FF43B1"/>
    <w:rsid w:val="00FF44E8"/>
    <w:rsid w:val="00FF4697"/>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paragraph" w:styleId="aff6">
    <w:name w:val="Plain Text"/>
    <w:basedOn w:val="a"/>
    <w:link w:val="aff7"/>
    <w:uiPriority w:val="99"/>
    <w:semiHidden/>
    <w:unhideWhenUsed/>
    <w:rsid w:val="00962AC7"/>
    <w:pPr>
      <w:spacing w:after="0"/>
    </w:pPr>
    <w:rPr>
      <w:rFonts w:ascii="Arial" w:eastAsia="MS Gothic" w:hAnsi="Arial"/>
      <w:color w:val="000000"/>
      <w:lang w:val="x-none" w:eastAsia="x-none"/>
    </w:rPr>
  </w:style>
  <w:style w:type="character" w:customStyle="1" w:styleId="aff7">
    <w:name w:val="纯文本 字符"/>
    <w:basedOn w:val="a0"/>
    <w:link w:val="aff6"/>
    <w:uiPriority w:val="99"/>
    <w:semiHidden/>
    <w:rsid w:val="00962AC7"/>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15097-170C-4D66-9D96-DFA20534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4</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64</cp:revision>
  <dcterms:created xsi:type="dcterms:W3CDTF">2023-04-06T01:29:00Z</dcterms:created>
  <dcterms:modified xsi:type="dcterms:W3CDTF">2023-04-07T08:59:00Z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